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4B" w:rsidRDefault="00AE24E0" w:rsidP="009A380C">
      <w:pPr>
        <w:jc w:val="center"/>
        <w:rPr>
          <w:b/>
          <w:sz w:val="28"/>
          <w:szCs w:val="28"/>
          <w:u w:val="single"/>
        </w:rPr>
      </w:pPr>
      <w:r w:rsidRPr="009A380C">
        <w:rPr>
          <w:b/>
          <w:sz w:val="28"/>
          <w:szCs w:val="28"/>
          <w:u w:val="single"/>
        </w:rPr>
        <w:t>Our History</w:t>
      </w:r>
    </w:p>
    <w:p w:rsidR="009A380C" w:rsidRPr="009A380C" w:rsidRDefault="009A380C" w:rsidP="009A380C">
      <w:pPr>
        <w:rPr>
          <w:b/>
          <w:u w:val="single"/>
        </w:rPr>
      </w:pPr>
      <w:r>
        <w:rPr>
          <w:b/>
          <w:u w:val="single"/>
        </w:rPr>
        <w:t>In the beginning</w:t>
      </w:r>
    </w:p>
    <w:p w:rsidR="00AE24E0" w:rsidRDefault="00AE24E0">
      <w:r>
        <w:rPr>
          <w:rFonts w:ascii="BankGothic Md BT" w:hAnsi="BankGothic Md BT"/>
          <w:color w:val="FF0000"/>
        </w:rPr>
        <w:t>C CUBED Data Integrators</w:t>
      </w:r>
      <w:r>
        <w:t xml:space="preserve"> made its first foray into the data space when Carla brought </w:t>
      </w:r>
      <w:r>
        <w:rPr>
          <w:rFonts w:ascii="BankGothic Md BT" w:hAnsi="BankGothic Md BT"/>
          <w:color w:val="FF0000"/>
        </w:rPr>
        <w:t>C CUBED Information Services</w:t>
      </w:r>
      <w:r w:rsidRPr="00AE24E0">
        <w:t xml:space="preserve"> </w:t>
      </w:r>
      <w:r>
        <w:t>to Suncor in 2009 for the implementation of SAP MDM (Master Data Management).</w:t>
      </w:r>
      <w:r w:rsidR="009A380C">
        <w:t xml:space="preserve"> </w:t>
      </w:r>
      <w:r w:rsidR="00372D3E">
        <w:t xml:space="preserve"> </w:t>
      </w:r>
      <w:r w:rsidR="009A380C">
        <w:t xml:space="preserve">When the merger of Suncor and Petro Canada resulted in the largest integration of SAP systems anywhere in North America, Carla and Bill were cast in principle roles for the data migration from Petro Canada SAP to Suncor SAP. </w:t>
      </w:r>
      <w:r w:rsidR="00372D3E">
        <w:t xml:space="preserve"> </w:t>
      </w:r>
      <w:r w:rsidR="009A380C">
        <w:t xml:space="preserve">Together they recruited some of the industry’s best data professionals and the roots of </w:t>
      </w:r>
      <w:r w:rsidR="009A380C">
        <w:rPr>
          <w:rFonts w:ascii="BankGothic Md BT" w:hAnsi="BankGothic Md BT"/>
          <w:color w:val="FF0000"/>
        </w:rPr>
        <w:t>C CUBED Data Integrators</w:t>
      </w:r>
      <w:r w:rsidR="009A380C" w:rsidRPr="009A380C">
        <w:t xml:space="preserve"> </w:t>
      </w:r>
      <w:r w:rsidR="009A380C">
        <w:t>were formed.</w:t>
      </w:r>
    </w:p>
    <w:p w:rsidR="009A380C" w:rsidRDefault="009A380C">
      <w:pPr>
        <w:rPr>
          <w:b/>
          <w:u w:val="single"/>
        </w:rPr>
      </w:pPr>
      <w:r>
        <w:rPr>
          <w:b/>
          <w:u w:val="single"/>
        </w:rPr>
        <w:t>Projects and Successes</w:t>
      </w:r>
    </w:p>
    <w:p w:rsidR="001805F5" w:rsidRPr="001805F5" w:rsidRDefault="001805F5">
      <w:pPr>
        <w:rPr>
          <w:b/>
        </w:rPr>
      </w:pPr>
      <w:r w:rsidRPr="001805F5">
        <w:rPr>
          <w:b/>
        </w:rPr>
        <w:t>Suncor Energy</w:t>
      </w:r>
    </w:p>
    <w:p w:rsidR="00F530D1" w:rsidRDefault="009A380C">
      <w:r>
        <w:t xml:space="preserve">The first project for this team was the Petro Canada / Suncor </w:t>
      </w:r>
      <w:r w:rsidR="001805F5">
        <w:t xml:space="preserve">Energy </w:t>
      </w:r>
      <w:r>
        <w:t xml:space="preserve">data migration. </w:t>
      </w:r>
      <w:r w:rsidR="00372D3E">
        <w:t xml:space="preserve"> </w:t>
      </w:r>
      <w:r>
        <w:t xml:space="preserve">The overall scope of the project called for the migration of some 12 million rows of data, of which </w:t>
      </w:r>
      <w:r w:rsidR="00F530D1">
        <w:t>as much as</w:t>
      </w:r>
      <w:r>
        <w:t xml:space="preserve"> half were SAP master data records that were in the </w:t>
      </w:r>
      <w:r>
        <w:rPr>
          <w:rFonts w:ascii="BankGothic Md BT" w:hAnsi="BankGothic Md BT"/>
          <w:color w:val="FF0000"/>
        </w:rPr>
        <w:t>C CUBED</w:t>
      </w:r>
      <w:r w:rsidRPr="009A380C">
        <w:t xml:space="preserve"> </w:t>
      </w:r>
      <w:r>
        <w:t xml:space="preserve">scope. </w:t>
      </w:r>
      <w:r w:rsidR="00372D3E">
        <w:t xml:space="preserve"> </w:t>
      </w:r>
      <w:r>
        <w:t>This project also required the completion of the SAP MDM scope as well as the commissioning SAP Data Services in order to migrate such a large volume of data effectively and in a timely manner.</w:t>
      </w:r>
      <w:r w:rsidR="00F530D1">
        <w:br/>
        <w:t>One especially noteworthy event was the migration of the SAP EAM (Enterprise Asset Management) data.</w:t>
      </w:r>
      <w:r w:rsidR="00372D3E">
        <w:t xml:space="preserve"> </w:t>
      </w:r>
      <w:r w:rsidR="00F530D1">
        <w:t xml:space="preserve"> Originally expected to take several months and listed on the critical path, the team devised a solution that saw all the data loaded in a mere 12 days, allowing the team to then pre-load in the remaining time leading up to the cut-over, all the backlog of EAM master data changes that were being tracked manually during the cutover data freeze.</w:t>
      </w:r>
    </w:p>
    <w:p w:rsidR="00F530D1" w:rsidRPr="001805F5" w:rsidRDefault="001805F5">
      <w:pPr>
        <w:rPr>
          <w:b/>
        </w:rPr>
      </w:pPr>
      <w:r w:rsidRPr="001805F5">
        <w:rPr>
          <w:b/>
        </w:rPr>
        <w:t>Canadian Pacific</w:t>
      </w:r>
    </w:p>
    <w:p w:rsidR="00115730" w:rsidRDefault="00F530D1" w:rsidP="00115730">
      <w:r>
        <w:t xml:space="preserve">Next up for the </w:t>
      </w:r>
      <w:r>
        <w:rPr>
          <w:rFonts w:ascii="BankGothic Md BT" w:hAnsi="BankGothic Md BT"/>
          <w:color w:val="FF0000"/>
        </w:rPr>
        <w:t>C CUBED</w:t>
      </w:r>
      <w:r w:rsidRPr="00F530D1">
        <w:t xml:space="preserve"> </w:t>
      </w:r>
      <w:r>
        <w:t xml:space="preserve">team was the migration of customer master data into SAP at Canadian Pacific Railway. </w:t>
      </w:r>
      <w:r w:rsidR="00115730">
        <w:t xml:space="preserve"> </w:t>
      </w:r>
      <w:r>
        <w:t xml:space="preserve">This involved commissioning and upgrading SAP Data Services as the migration tool. </w:t>
      </w:r>
      <w:r w:rsidR="00115730">
        <w:t xml:space="preserve"> </w:t>
      </w:r>
      <w:r>
        <w:t xml:space="preserve">The </w:t>
      </w:r>
      <w:r w:rsidRPr="00CF5905">
        <w:t>project</w:t>
      </w:r>
      <w:r w:rsidR="00115730">
        <w:t xml:space="preserve"> </w:t>
      </w:r>
      <w:r w:rsidR="00115730" w:rsidRPr="00115730">
        <w:t xml:space="preserve">implemented </w:t>
      </w:r>
      <w:r w:rsidR="00115730">
        <w:t>data migration for “</w:t>
      </w:r>
      <w:r w:rsidR="00115730" w:rsidRPr="00115730">
        <w:t>Lead to Cash</w:t>
      </w:r>
      <w:r w:rsidR="00115730">
        <w:t>”</w:t>
      </w:r>
      <w:r w:rsidR="00115730" w:rsidRPr="00115730">
        <w:t xml:space="preserve"> and </w:t>
      </w:r>
      <w:r w:rsidR="00115730">
        <w:t>“</w:t>
      </w:r>
      <w:r w:rsidR="00115730" w:rsidRPr="00115730">
        <w:t>Asset Registry</w:t>
      </w:r>
      <w:r w:rsidR="00115730">
        <w:t xml:space="preserve">” initiatives and </w:t>
      </w:r>
      <w:r w:rsidR="00115730" w:rsidRPr="00115730">
        <w:t>migrated legacy data to SAP</w:t>
      </w:r>
      <w:r w:rsidR="00115730">
        <w:t xml:space="preserve">.  The team </w:t>
      </w:r>
      <w:r w:rsidR="00115730" w:rsidRPr="00115730">
        <w:t>saved CP 12 million dollars by finishing the project 6 months early</w:t>
      </w:r>
      <w:r w:rsidR="00115730">
        <w:t xml:space="preserve"> and was</w:t>
      </w:r>
      <w:r w:rsidR="00115730" w:rsidRPr="00115730">
        <w:t xml:space="preserve"> awarded CP’s corporate award for outstanding customer service and excellen</w:t>
      </w:r>
      <w:r w:rsidR="00115730">
        <w:t xml:space="preserve">ce.  </w:t>
      </w:r>
    </w:p>
    <w:p w:rsidR="00F530D1" w:rsidRDefault="00F530D1">
      <w:r>
        <w:t>In addition, there was an SAP CRM (Customer Relationship Manager) data mi</w:t>
      </w:r>
      <w:r w:rsidR="00CF5905">
        <w:t>gration that required the team to devise a solution to deal with an internal data key inconsistency that threatened to delay the cutover.</w:t>
      </w:r>
    </w:p>
    <w:p w:rsidR="00CF5905" w:rsidRDefault="00CF5905">
      <w:r>
        <w:t xml:space="preserve">Also during this time, members of the </w:t>
      </w:r>
      <w:r>
        <w:rPr>
          <w:rFonts w:ascii="BankGothic Md BT" w:hAnsi="BankGothic Md BT"/>
          <w:color w:val="FF0000"/>
        </w:rPr>
        <w:t>C CUBED</w:t>
      </w:r>
      <w:r w:rsidRPr="00F530D1">
        <w:t xml:space="preserve"> </w:t>
      </w:r>
      <w:r>
        <w:t>team were instrumental in an SAP BW (Business Warehouse, now known as Business Intelligence) upgrade.</w:t>
      </w:r>
    </w:p>
    <w:p w:rsidR="00CF5905" w:rsidRPr="001805F5" w:rsidRDefault="001805F5" w:rsidP="00372D3E">
      <w:pPr>
        <w:keepNext/>
        <w:rPr>
          <w:b/>
        </w:rPr>
      </w:pPr>
      <w:r>
        <w:rPr>
          <w:b/>
        </w:rPr>
        <w:t>Alliance Pipeline</w:t>
      </w:r>
    </w:p>
    <w:p w:rsidR="00372D3E" w:rsidRDefault="00CF5905" w:rsidP="001805F5">
      <w:r>
        <w:t xml:space="preserve">Hard on the heels of the CP projects, Carla </w:t>
      </w:r>
      <w:r w:rsidR="00372D3E">
        <w:t xml:space="preserve">moved to Alliance Pipeline to assist them with unstructured information.  She developed a SharePoint application to assist with coordination of NEB applications and </w:t>
      </w:r>
      <w:r w:rsidR="00372D3E">
        <w:lastRenderedPageBreak/>
        <w:t xml:space="preserve">responses.  This showed alliance the power of properly defined and defaulted metadata and was the impetus for a formal Information Governance program.  Carla led the creation of the Information Governance Framework which included </w:t>
      </w:r>
      <w:r w:rsidR="00115730">
        <w:t xml:space="preserve">recommended organizational structure, </w:t>
      </w:r>
      <w:r w:rsidR="00372D3E">
        <w:t>role definitions, IS architectur</w:t>
      </w:r>
      <w:r w:rsidR="00115730">
        <w:t>al guidance</w:t>
      </w:r>
      <w:r w:rsidR="00372D3E">
        <w:t xml:space="preserve">, records management onboarding and training and a refresh of </w:t>
      </w:r>
      <w:r w:rsidR="00115730">
        <w:t>Alliance’s</w:t>
      </w:r>
      <w:r w:rsidR="00372D3E">
        <w:t xml:space="preserve"> </w:t>
      </w:r>
      <w:r w:rsidR="00115730">
        <w:t xml:space="preserve">records retention schedule.  Unfortunately, corporate priorities postponed the implementation of the framework. </w:t>
      </w:r>
    </w:p>
    <w:p w:rsidR="00CF5905" w:rsidRPr="001805F5" w:rsidRDefault="001805F5">
      <w:pPr>
        <w:rPr>
          <w:b/>
        </w:rPr>
      </w:pPr>
      <w:r w:rsidRPr="001805F5">
        <w:rPr>
          <w:b/>
        </w:rPr>
        <w:t>Suncor Ener</w:t>
      </w:r>
      <w:r>
        <w:rPr>
          <w:b/>
        </w:rPr>
        <w:t>g</w:t>
      </w:r>
      <w:r w:rsidRPr="001805F5">
        <w:rPr>
          <w:b/>
        </w:rPr>
        <w:t>y</w:t>
      </w:r>
    </w:p>
    <w:p w:rsidR="00C36DE7" w:rsidRDefault="00CF5905">
      <w:r>
        <w:t xml:space="preserve">The majority of </w:t>
      </w:r>
      <w:r>
        <w:rPr>
          <w:rFonts w:ascii="BankGothic Md BT" w:hAnsi="BankGothic Md BT"/>
          <w:color w:val="FF0000"/>
        </w:rPr>
        <w:t>C CUBED</w:t>
      </w:r>
      <w:r w:rsidRPr="00F530D1">
        <w:t xml:space="preserve"> </w:t>
      </w:r>
      <w:r>
        <w:t xml:space="preserve">team then moved on to Suncor to </w:t>
      </w:r>
      <w:r w:rsidR="007D3E2F">
        <w:t>assist with a very larger master data governance project. The scope for the team at Suncor included</w:t>
      </w:r>
      <w:r w:rsidR="00C36DE7">
        <w:t>:</w:t>
      </w:r>
    </w:p>
    <w:p w:rsidR="00C36DE7" w:rsidRDefault="00C36DE7" w:rsidP="00C36DE7">
      <w:pPr>
        <w:pStyle w:val="ListParagraph"/>
        <w:numPr>
          <w:ilvl w:val="0"/>
          <w:numId w:val="1"/>
        </w:numPr>
      </w:pPr>
      <w:r>
        <w:t>U</w:t>
      </w:r>
      <w:r w:rsidR="007D3E2F">
        <w:t xml:space="preserve">pgrading and </w:t>
      </w:r>
      <w:r w:rsidR="001805F5">
        <w:t>setting up a production landscape for</w:t>
      </w:r>
      <w:r w:rsidR="007D3E2F">
        <w:t xml:space="preserve"> SAP Data Services and SAP Business Objects</w:t>
      </w:r>
    </w:p>
    <w:p w:rsidR="00C36DE7" w:rsidRDefault="00C36DE7" w:rsidP="00C36DE7">
      <w:pPr>
        <w:pStyle w:val="ListParagraph"/>
        <w:numPr>
          <w:ilvl w:val="0"/>
          <w:numId w:val="1"/>
        </w:numPr>
      </w:pPr>
      <w:r>
        <w:t>C</w:t>
      </w:r>
      <w:r w:rsidR="007D3E2F">
        <w:t xml:space="preserve">ommissioning </w:t>
      </w:r>
      <w:r>
        <w:t>SAP Data Steward</w:t>
      </w:r>
    </w:p>
    <w:p w:rsidR="00C36DE7" w:rsidRDefault="00C36DE7" w:rsidP="00C36DE7">
      <w:pPr>
        <w:pStyle w:val="ListParagraph"/>
        <w:numPr>
          <w:ilvl w:val="0"/>
          <w:numId w:val="1"/>
        </w:numPr>
      </w:pPr>
      <w:r>
        <w:t>D</w:t>
      </w:r>
      <w:r w:rsidR="007D3E2F">
        <w:t>eveloping a business rules repository for the</w:t>
      </w:r>
      <w:r>
        <w:t xml:space="preserve"> master data domains in scope</w:t>
      </w:r>
    </w:p>
    <w:p w:rsidR="00C36DE7" w:rsidRDefault="00C36DE7" w:rsidP="00C36DE7">
      <w:pPr>
        <w:pStyle w:val="ListParagraph"/>
        <w:numPr>
          <w:ilvl w:val="0"/>
          <w:numId w:val="1"/>
        </w:numPr>
      </w:pPr>
      <w:r>
        <w:t>I</w:t>
      </w:r>
      <w:r w:rsidR="007D3E2F">
        <w:t>mplementing data quality reporting using Business O</w:t>
      </w:r>
      <w:r>
        <w:t>bjects and Information Steward</w:t>
      </w:r>
    </w:p>
    <w:p w:rsidR="00C36DE7" w:rsidRDefault="00C36DE7" w:rsidP="00C36DE7">
      <w:pPr>
        <w:pStyle w:val="ListParagraph"/>
        <w:numPr>
          <w:ilvl w:val="0"/>
          <w:numId w:val="1"/>
        </w:numPr>
      </w:pPr>
      <w:r>
        <w:t>Developing synchronizing interfaces between SAP ECC and SAP MDG</w:t>
      </w:r>
    </w:p>
    <w:p w:rsidR="00C36DE7" w:rsidRDefault="00C36DE7" w:rsidP="00C36DE7">
      <w:pPr>
        <w:pStyle w:val="ListParagraph"/>
        <w:numPr>
          <w:ilvl w:val="0"/>
          <w:numId w:val="1"/>
        </w:numPr>
      </w:pPr>
      <w:r>
        <w:t>M</w:t>
      </w:r>
      <w:r w:rsidR="007D3E2F">
        <w:t xml:space="preserve">igrating over 1 million rows of </w:t>
      </w:r>
      <w:r>
        <w:t>EAM and Vendor master data</w:t>
      </w:r>
    </w:p>
    <w:p w:rsidR="00C36DE7" w:rsidRDefault="00C36DE7" w:rsidP="00C36DE7">
      <w:pPr>
        <w:pStyle w:val="ListParagraph"/>
        <w:numPr>
          <w:ilvl w:val="0"/>
          <w:numId w:val="1"/>
        </w:numPr>
      </w:pPr>
      <w:r>
        <w:t>P</w:t>
      </w:r>
      <w:r w:rsidR="007D3E2F">
        <w:t>roviding functional and technical subject matter expertise on the world’s first implementation of SAP EAM fo</w:t>
      </w:r>
      <w:r>
        <w:t>r MDG (Master Data Governance).</w:t>
      </w:r>
    </w:p>
    <w:p w:rsidR="00115730" w:rsidRDefault="00115730" w:rsidP="00115730">
      <w:pPr>
        <w:pStyle w:val="ListParagraph"/>
        <w:numPr>
          <w:ilvl w:val="0"/>
          <w:numId w:val="1"/>
        </w:numPr>
      </w:pPr>
      <w:r w:rsidRPr="00115730">
        <w:t>We implemented BI Master Data reporting analytics for the operational team to monitor the quality of the data.</w:t>
      </w:r>
    </w:p>
    <w:p w:rsidR="00C36DE7" w:rsidRDefault="00C36DE7" w:rsidP="00C36DE7">
      <w:pPr>
        <w:pStyle w:val="ListParagraph"/>
      </w:pPr>
    </w:p>
    <w:p w:rsidR="00CF5905" w:rsidRDefault="007D3E2F" w:rsidP="00115730">
      <w:pPr>
        <w:pStyle w:val="ListParagraph"/>
        <w:ind w:left="0"/>
      </w:pPr>
      <w:r>
        <w:t>Especially noteworthy on this project are two success. Firstly, the data migration had a 99% completion rate and a 97% accuracy rate</w:t>
      </w:r>
      <w:r w:rsidR="00C36DE7">
        <w:t xml:space="preserve"> while </w:t>
      </w:r>
      <w:proofErr w:type="gramStart"/>
      <w:r w:rsidR="00C36DE7">
        <w:t>migrating</w:t>
      </w:r>
      <w:proofErr w:type="gramEnd"/>
      <w:r w:rsidR="00C36DE7">
        <w:t xml:space="preserve"> Vendor, Functional Location, Equipment, Material Bill of Materials and Material master data</w:t>
      </w:r>
      <w:r>
        <w:t xml:space="preserve">. Secondly, many of the team’s recommendations on SAP MDG functionality </w:t>
      </w:r>
      <w:r w:rsidR="00C36DE7">
        <w:t>resulted in an end-product better than that which was originally proposed.</w:t>
      </w:r>
    </w:p>
    <w:p w:rsidR="00C36DE7" w:rsidRDefault="00C36DE7" w:rsidP="00C36DE7">
      <w:pPr>
        <w:pStyle w:val="ListParagraph"/>
        <w:ind w:left="360"/>
      </w:pPr>
    </w:p>
    <w:p w:rsidR="00115730" w:rsidRDefault="00115730" w:rsidP="00115730">
      <w:pPr>
        <w:rPr>
          <w:b/>
        </w:rPr>
      </w:pPr>
      <w:r>
        <w:rPr>
          <w:b/>
        </w:rPr>
        <w:t xml:space="preserve">North West </w:t>
      </w:r>
      <w:proofErr w:type="spellStart"/>
      <w:r>
        <w:rPr>
          <w:b/>
        </w:rPr>
        <w:t>Redwater</w:t>
      </w:r>
      <w:proofErr w:type="spellEnd"/>
      <w:r>
        <w:rPr>
          <w:b/>
        </w:rPr>
        <w:t xml:space="preserve"> Partnership</w:t>
      </w:r>
    </w:p>
    <w:p w:rsidR="00115730" w:rsidRDefault="00115730" w:rsidP="00115730">
      <w:r w:rsidRPr="00115730">
        <w:t>Car</w:t>
      </w:r>
      <w:r>
        <w:t xml:space="preserve">la continued working in </w:t>
      </w:r>
      <w:r w:rsidR="00586424">
        <w:t xml:space="preserve">the </w:t>
      </w:r>
      <w:r>
        <w:t>unstructured data</w:t>
      </w:r>
      <w:r w:rsidR="00586424">
        <w:t xml:space="preserve"> space</w:t>
      </w:r>
      <w:r>
        <w:t xml:space="preserve">, by leading a revamp of Content Server at North West </w:t>
      </w:r>
      <w:proofErr w:type="spellStart"/>
      <w:r>
        <w:t>Redwater</w:t>
      </w:r>
      <w:proofErr w:type="spellEnd"/>
      <w:r>
        <w:t xml:space="preserve"> Partnership.  Several projects reconfigured Content Server to better handle engineering document management processes and position the application to support the refinery’s enterprise asset management needs.</w:t>
      </w:r>
      <w:r w:rsidR="00586424">
        <w:t xml:space="preserve">  Detailed and thorough </w:t>
      </w:r>
      <w:r w:rsidR="00586424">
        <w:t xml:space="preserve">governance documentation </w:t>
      </w:r>
      <w:r w:rsidR="00586424">
        <w:t xml:space="preserve">was delivered to ensure consistent use of </w:t>
      </w:r>
      <w:r w:rsidR="00586424">
        <w:t>Content Server at NWR</w:t>
      </w:r>
      <w:r w:rsidR="00586424">
        <w:t xml:space="preserve"> into the future. </w:t>
      </w:r>
      <w:bookmarkStart w:id="0" w:name="_GoBack"/>
      <w:bookmarkEnd w:id="0"/>
      <w:r w:rsidR="00586424">
        <w:t xml:space="preserve"> </w:t>
      </w:r>
    </w:p>
    <w:p w:rsidR="001805F5" w:rsidRPr="001805F5" w:rsidRDefault="001805F5" w:rsidP="00115730">
      <w:pPr>
        <w:pStyle w:val="ListParagraph"/>
        <w:ind w:left="0"/>
        <w:rPr>
          <w:b/>
        </w:rPr>
      </w:pPr>
      <w:r>
        <w:rPr>
          <w:b/>
        </w:rPr>
        <w:t>Precision Drilling</w:t>
      </w:r>
    </w:p>
    <w:p w:rsidR="00C36DE7" w:rsidRDefault="00C36DE7" w:rsidP="00115730">
      <w:pPr>
        <w:pStyle w:val="ListParagraph"/>
        <w:ind w:left="0"/>
      </w:pPr>
    </w:p>
    <w:p w:rsidR="00C36DE7" w:rsidRDefault="00C36DE7" w:rsidP="00115730">
      <w:pPr>
        <w:pStyle w:val="ListParagraph"/>
        <w:ind w:left="0"/>
      </w:pPr>
      <w:r>
        <w:rPr>
          <w:rFonts w:ascii="BankGothic Md BT" w:hAnsi="BankGothic Md BT"/>
          <w:color w:val="FF0000"/>
        </w:rPr>
        <w:t>C CUBED Data Integrators</w:t>
      </w:r>
      <w:r w:rsidRPr="00C36DE7">
        <w:t xml:space="preserve"> </w:t>
      </w:r>
      <w:r>
        <w:t xml:space="preserve">developed a strategy, plan and budget SAP HCM (Human Capital Management) master data at Precision Drilling. In addition to laying the foundation for data governance the team delivered and milestone plan, high level budget and detailed execution plan for the </w:t>
      </w:r>
      <w:r>
        <w:lastRenderedPageBreak/>
        <w:t>implementation of master data governance, data quality management and the cleansing/data migration of key parts in HCM master data associated with particular business processes that were under review.</w:t>
      </w:r>
    </w:p>
    <w:p w:rsidR="001805F5" w:rsidRDefault="001805F5" w:rsidP="00115730">
      <w:pPr>
        <w:pStyle w:val="ListParagraph"/>
        <w:ind w:left="0"/>
      </w:pPr>
    </w:p>
    <w:p w:rsidR="001805F5" w:rsidRPr="001805F5" w:rsidRDefault="001805F5" w:rsidP="00115730">
      <w:pPr>
        <w:pStyle w:val="ListParagraph"/>
        <w:ind w:left="0"/>
        <w:rPr>
          <w:b/>
        </w:rPr>
      </w:pPr>
      <w:r>
        <w:rPr>
          <w:b/>
        </w:rPr>
        <w:t>Cenovus Energy</w:t>
      </w:r>
    </w:p>
    <w:p w:rsidR="001805F5" w:rsidRDefault="001805F5" w:rsidP="00115730">
      <w:pPr>
        <w:pStyle w:val="ListParagraph"/>
        <w:ind w:left="0"/>
      </w:pPr>
    </w:p>
    <w:p w:rsidR="001805F5" w:rsidRPr="00F530D1" w:rsidRDefault="001805F5" w:rsidP="00115730">
      <w:pPr>
        <w:pStyle w:val="ListParagraph"/>
        <w:ind w:left="0"/>
      </w:pPr>
      <w:r>
        <w:t>Recently, Bill provided expertise and recommendations on Maximo Service items at Cenvous Energy (working in conjunction with Utopia Global Inc.).</w:t>
      </w:r>
    </w:p>
    <w:sectPr w:rsidR="001805F5" w:rsidRPr="00F530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nkGothic Md BT">
    <w:altName w:val="MS PGothic"/>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E90"/>
    <w:multiLevelType w:val="hybridMultilevel"/>
    <w:tmpl w:val="59E07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E0"/>
    <w:rsid w:val="00115730"/>
    <w:rsid w:val="00143F4B"/>
    <w:rsid w:val="001805F5"/>
    <w:rsid w:val="00372D3E"/>
    <w:rsid w:val="00586424"/>
    <w:rsid w:val="007D3E2F"/>
    <w:rsid w:val="009A380C"/>
    <w:rsid w:val="00AE24E0"/>
    <w:rsid w:val="00C36DE7"/>
    <w:rsid w:val="00CF5905"/>
    <w:rsid w:val="00F530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5905"/>
    <w:rPr>
      <w:sz w:val="16"/>
      <w:szCs w:val="16"/>
    </w:rPr>
  </w:style>
  <w:style w:type="paragraph" w:styleId="CommentText">
    <w:name w:val="annotation text"/>
    <w:basedOn w:val="Normal"/>
    <w:link w:val="CommentTextChar"/>
    <w:uiPriority w:val="99"/>
    <w:semiHidden/>
    <w:unhideWhenUsed/>
    <w:rsid w:val="00CF5905"/>
    <w:pPr>
      <w:spacing w:line="240" w:lineRule="auto"/>
    </w:pPr>
    <w:rPr>
      <w:sz w:val="20"/>
      <w:szCs w:val="20"/>
    </w:rPr>
  </w:style>
  <w:style w:type="character" w:customStyle="1" w:styleId="CommentTextChar">
    <w:name w:val="Comment Text Char"/>
    <w:basedOn w:val="DefaultParagraphFont"/>
    <w:link w:val="CommentText"/>
    <w:uiPriority w:val="99"/>
    <w:semiHidden/>
    <w:rsid w:val="00CF5905"/>
    <w:rPr>
      <w:sz w:val="20"/>
      <w:szCs w:val="20"/>
    </w:rPr>
  </w:style>
  <w:style w:type="paragraph" w:styleId="CommentSubject">
    <w:name w:val="annotation subject"/>
    <w:basedOn w:val="CommentText"/>
    <w:next w:val="CommentText"/>
    <w:link w:val="CommentSubjectChar"/>
    <w:uiPriority w:val="99"/>
    <w:semiHidden/>
    <w:unhideWhenUsed/>
    <w:rsid w:val="00CF5905"/>
    <w:rPr>
      <w:b/>
      <w:bCs/>
    </w:rPr>
  </w:style>
  <w:style w:type="character" w:customStyle="1" w:styleId="CommentSubjectChar">
    <w:name w:val="Comment Subject Char"/>
    <w:basedOn w:val="CommentTextChar"/>
    <w:link w:val="CommentSubject"/>
    <w:uiPriority w:val="99"/>
    <w:semiHidden/>
    <w:rsid w:val="00CF5905"/>
    <w:rPr>
      <w:b/>
      <w:bCs/>
      <w:sz w:val="20"/>
      <w:szCs w:val="20"/>
    </w:rPr>
  </w:style>
  <w:style w:type="paragraph" w:styleId="BalloonText">
    <w:name w:val="Balloon Text"/>
    <w:basedOn w:val="Normal"/>
    <w:link w:val="BalloonTextChar"/>
    <w:uiPriority w:val="99"/>
    <w:semiHidden/>
    <w:unhideWhenUsed/>
    <w:rsid w:val="00CF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905"/>
    <w:rPr>
      <w:rFonts w:ascii="Tahoma" w:hAnsi="Tahoma" w:cs="Tahoma"/>
      <w:sz w:val="16"/>
      <w:szCs w:val="16"/>
    </w:rPr>
  </w:style>
  <w:style w:type="paragraph" w:styleId="ListParagraph">
    <w:name w:val="List Paragraph"/>
    <w:basedOn w:val="Normal"/>
    <w:uiPriority w:val="34"/>
    <w:qFormat/>
    <w:rsid w:val="00C36D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5905"/>
    <w:rPr>
      <w:sz w:val="16"/>
      <w:szCs w:val="16"/>
    </w:rPr>
  </w:style>
  <w:style w:type="paragraph" w:styleId="CommentText">
    <w:name w:val="annotation text"/>
    <w:basedOn w:val="Normal"/>
    <w:link w:val="CommentTextChar"/>
    <w:uiPriority w:val="99"/>
    <w:semiHidden/>
    <w:unhideWhenUsed/>
    <w:rsid w:val="00CF5905"/>
    <w:pPr>
      <w:spacing w:line="240" w:lineRule="auto"/>
    </w:pPr>
    <w:rPr>
      <w:sz w:val="20"/>
      <w:szCs w:val="20"/>
    </w:rPr>
  </w:style>
  <w:style w:type="character" w:customStyle="1" w:styleId="CommentTextChar">
    <w:name w:val="Comment Text Char"/>
    <w:basedOn w:val="DefaultParagraphFont"/>
    <w:link w:val="CommentText"/>
    <w:uiPriority w:val="99"/>
    <w:semiHidden/>
    <w:rsid w:val="00CF5905"/>
    <w:rPr>
      <w:sz w:val="20"/>
      <w:szCs w:val="20"/>
    </w:rPr>
  </w:style>
  <w:style w:type="paragraph" w:styleId="CommentSubject">
    <w:name w:val="annotation subject"/>
    <w:basedOn w:val="CommentText"/>
    <w:next w:val="CommentText"/>
    <w:link w:val="CommentSubjectChar"/>
    <w:uiPriority w:val="99"/>
    <w:semiHidden/>
    <w:unhideWhenUsed/>
    <w:rsid w:val="00CF5905"/>
    <w:rPr>
      <w:b/>
      <w:bCs/>
    </w:rPr>
  </w:style>
  <w:style w:type="character" w:customStyle="1" w:styleId="CommentSubjectChar">
    <w:name w:val="Comment Subject Char"/>
    <w:basedOn w:val="CommentTextChar"/>
    <w:link w:val="CommentSubject"/>
    <w:uiPriority w:val="99"/>
    <w:semiHidden/>
    <w:rsid w:val="00CF5905"/>
    <w:rPr>
      <w:b/>
      <w:bCs/>
      <w:sz w:val="20"/>
      <w:szCs w:val="20"/>
    </w:rPr>
  </w:style>
  <w:style w:type="paragraph" w:styleId="BalloonText">
    <w:name w:val="Balloon Text"/>
    <w:basedOn w:val="Normal"/>
    <w:link w:val="BalloonTextChar"/>
    <w:uiPriority w:val="99"/>
    <w:semiHidden/>
    <w:unhideWhenUsed/>
    <w:rsid w:val="00CF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905"/>
    <w:rPr>
      <w:rFonts w:ascii="Tahoma" w:hAnsi="Tahoma" w:cs="Tahoma"/>
      <w:sz w:val="16"/>
      <w:szCs w:val="16"/>
    </w:rPr>
  </w:style>
  <w:style w:type="paragraph" w:styleId="ListParagraph">
    <w:name w:val="List Paragraph"/>
    <w:basedOn w:val="Normal"/>
    <w:uiPriority w:val="34"/>
    <w:qFormat/>
    <w:rsid w:val="00C3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 West Redwater Partnership</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Cook, Carla</cp:lastModifiedBy>
  <cp:revision>2</cp:revision>
  <dcterms:created xsi:type="dcterms:W3CDTF">2015-09-14T19:52:00Z</dcterms:created>
  <dcterms:modified xsi:type="dcterms:W3CDTF">2015-09-14T19:52:00Z</dcterms:modified>
</cp:coreProperties>
</file>