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D" w:rsidRDefault="00ED5E0D">
      <w:pPr>
        <w:shd w:val="clear" w:color="auto" w:fill="FFFFFF"/>
        <w:jc w:val="right"/>
        <w:rPr>
          <w:rFonts w:ascii="Calibri" w:hAnsi="Calibri"/>
          <w:color w:val="000000"/>
          <w:spacing w:val="-9"/>
          <w:sz w:val="22"/>
          <w:szCs w:val="22"/>
          <w:lang w:val="en-US"/>
        </w:rPr>
      </w:pPr>
    </w:p>
    <w:p w:rsidR="00B92029" w:rsidRPr="00212E64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9"/>
          <w:sz w:val="22"/>
          <w:szCs w:val="22"/>
          <w:lang w:val="en-US"/>
        </w:rPr>
        <w:t xml:space="preserve">April </w:t>
      </w:r>
      <w:r w:rsidR="00A26814">
        <w:rPr>
          <w:rFonts w:ascii="Calibri" w:hAnsi="Calibri"/>
          <w:color w:val="000000"/>
          <w:spacing w:val="-9"/>
          <w:sz w:val="22"/>
          <w:szCs w:val="22"/>
          <w:lang w:val="en-US"/>
        </w:rPr>
        <w:t>1</w:t>
      </w:r>
      <w:r>
        <w:rPr>
          <w:rFonts w:ascii="Calibri" w:hAnsi="Calibri"/>
          <w:color w:val="000000"/>
          <w:spacing w:val="-9"/>
          <w:sz w:val="22"/>
          <w:szCs w:val="22"/>
          <w:lang w:val="en-US"/>
        </w:rPr>
        <w:t>6</w:t>
      </w:r>
      <w:r w:rsidR="00AE1DF6" w:rsidRPr="00212E64">
        <w:rPr>
          <w:rFonts w:ascii="Calibri" w:hAnsi="Calibri"/>
          <w:color w:val="000000"/>
          <w:spacing w:val="-9"/>
          <w:sz w:val="22"/>
          <w:szCs w:val="22"/>
          <w:lang w:val="en-US"/>
        </w:rPr>
        <w:t>, 2015</w:t>
      </w:r>
    </w:p>
    <w:p w:rsidR="00ED5E0D" w:rsidRPr="00B27AF6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>Rachel Golson</w:t>
      </w:r>
      <w:r w:rsidR="00B27AF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Precis</w:t>
      </w:r>
      <w:r w:rsidR="00B27AF6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on Drilling Corporation</w:t>
      </w:r>
      <w:r w:rsidR="00B27AF6">
        <w:rPr>
          <w:rFonts w:ascii="Calibri" w:hAnsi="Calibri"/>
          <w:sz w:val="22"/>
          <w:szCs w:val="22"/>
        </w:rPr>
        <w:br/>
      </w:r>
      <w:r w:rsidR="00B27AF6">
        <w:rPr>
          <w:rFonts w:ascii="Calibri" w:hAnsi="Calibri"/>
          <w:color w:val="000000"/>
          <w:spacing w:val="-10"/>
          <w:sz w:val="22"/>
          <w:szCs w:val="22"/>
          <w:lang w:val="en-US"/>
        </w:rPr>
        <w:t>800, 525-8th Avenue S.W</w:t>
      </w:r>
      <w:proofErr w:type="gramStart"/>
      <w:r w:rsidR="00B27AF6">
        <w:rPr>
          <w:rFonts w:ascii="Calibri" w:hAnsi="Calibri"/>
          <w:color w:val="000000"/>
          <w:spacing w:val="-10"/>
          <w:sz w:val="22"/>
          <w:szCs w:val="22"/>
          <w:lang w:val="en-US"/>
        </w:rPr>
        <w:t>.</w:t>
      </w:r>
      <w:proofErr w:type="gramEnd"/>
      <w:r w:rsidR="00B27AF6">
        <w:rPr>
          <w:rFonts w:ascii="Calibri" w:hAnsi="Calibri"/>
          <w:sz w:val="22"/>
          <w:szCs w:val="22"/>
        </w:rPr>
        <w:br/>
      </w:r>
      <w:r w:rsidR="00B27AF6" w:rsidRPr="00B27AF6">
        <w:rPr>
          <w:rFonts w:ascii="Calibri" w:hAnsi="Calibri"/>
          <w:color w:val="000000"/>
          <w:spacing w:val="-10"/>
          <w:sz w:val="22"/>
          <w:szCs w:val="22"/>
          <w:lang w:val="en-US"/>
        </w:rPr>
        <w:t>Calgary, Alberta, Canada T2P 1G1</w:t>
      </w:r>
    </w:p>
    <w:p w:rsidR="00B92029" w:rsidRPr="00212E64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bookmarkStart w:id="0" w:name="_GoBack"/>
      <w:r>
        <w:rPr>
          <w:rFonts w:ascii="Calibri" w:hAnsi="Calibri"/>
          <w:color w:val="000000"/>
          <w:spacing w:val="-10"/>
          <w:sz w:val="22"/>
          <w:szCs w:val="22"/>
          <w:lang w:val="en-US"/>
        </w:rPr>
        <w:t>Rachel</w:t>
      </w:r>
      <w:r w:rsidR="00AE1DF6" w:rsidRPr="00212E64">
        <w:rPr>
          <w:rFonts w:ascii="Calibri" w:hAnsi="Calibri"/>
          <w:color w:val="000000"/>
          <w:spacing w:val="-10"/>
          <w:sz w:val="22"/>
          <w:szCs w:val="22"/>
          <w:lang w:val="en-US"/>
        </w:rPr>
        <w:t>,</w:t>
      </w:r>
    </w:p>
    <w:bookmarkEnd w:id="0"/>
    <w:p w:rsidR="00B92029" w:rsidRPr="00212E64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In reference to your Global HCM Master Data project, </w:t>
      </w:r>
      <w:r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 xml:space="preserve">C </w:t>
      </w:r>
      <w:r w:rsidR="00B27AF6"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>CUBED</w:t>
      </w:r>
      <w:r w:rsidRPr="00A26814">
        <w:rPr>
          <w:rFonts w:ascii="BankGothic Md BT" w:hAnsi="BankGothic Md BT"/>
          <w:color w:val="E7553D"/>
          <w:spacing w:val="-8"/>
          <w:sz w:val="22"/>
          <w:szCs w:val="22"/>
          <w:lang w:val="en-US"/>
        </w:rPr>
        <w:t xml:space="preserve"> Data Integrators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</w:t>
      </w:r>
      <w:r w:rsidR="00B27AF6">
        <w:rPr>
          <w:rFonts w:ascii="Calibri" w:hAnsi="Calibri"/>
          <w:color w:val="000000"/>
          <w:spacing w:val="-8"/>
          <w:sz w:val="22"/>
          <w:szCs w:val="22"/>
          <w:lang w:val="en-US"/>
        </w:rPr>
        <w:t>woul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d </w:t>
      </w:r>
      <w:r w:rsidR="00B27AF6">
        <w:rPr>
          <w:rFonts w:ascii="Calibri" w:hAnsi="Calibri"/>
          <w:color w:val="000000"/>
          <w:spacing w:val="-8"/>
          <w:sz w:val="22"/>
          <w:szCs w:val="22"/>
          <w:lang w:val="en-US"/>
        </w:rPr>
        <w:t>like to offer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th</w:t>
      </w:r>
      <w:r w:rsidR="00ED5E0D">
        <w:rPr>
          <w:rFonts w:ascii="Calibri" w:hAnsi="Calibri"/>
          <w:color w:val="000000"/>
          <w:spacing w:val="-8"/>
          <w:sz w:val="22"/>
          <w:szCs w:val="22"/>
          <w:lang w:val="en-US"/>
        </w:rPr>
        <w:t>e following planning phase</w:t>
      </w:r>
      <w:r>
        <w:rPr>
          <w:rFonts w:ascii="Calibri" w:hAnsi="Calibri"/>
          <w:color w:val="000000"/>
          <w:spacing w:val="-8"/>
          <w:sz w:val="22"/>
          <w:szCs w:val="22"/>
          <w:lang w:val="en-US"/>
        </w:rPr>
        <w:t xml:space="preserve"> proposal and statement of work for you to consider.</w:t>
      </w:r>
    </w:p>
    <w:p w:rsidR="00B92029" w:rsidRDefault="00B92029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03281E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Included in this phase are the following activities:</w:t>
      </w:r>
    </w:p>
    <w:p w:rsidR="00ED5E0D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ED5E0D" w:rsidRP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Develop the project plan</w:t>
      </w:r>
    </w:p>
    <w:p w:rsidR="00ED5E0D" w:rsidRP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Review the project plan with key stakeholders</w:t>
      </w:r>
    </w:p>
    <w:p w:rsidR="00ED5E0D" w:rsidRP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Develop a detailed execution plan</w:t>
      </w:r>
    </w:p>
    <w:p w:rsidR="00ED5E0D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 w:rsidRPr="00ED5E0D">
        <w:rPr>
          <w:rFonts w:ascii="Calibri" w:hAnsi="Calibri"/>
          <w:color w:val="000000"/>
          <w:sz w:val="22"/>
          <w:szCs w:val="22"/>
          <w:lang w:val="en-US"/>
        </w:rPr>
        <w:t>Develop a resource plan for execution</w:t>
      </w:r>
    </w:p>
    <w:p w:rsidR="002652D6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</w:p>
    <w:p w:rsidR="002652D6" w:rsidRPr="002652D6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Once the development of the detailed execution plan and resource plan is underway, we will provide a proposal for the subsequent execution and delivery phases of the work.</w:t>
      </w:r>
    </w:p>
    <w:p w:rsidR="0003281E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03281E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:rsidR="0003281E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  <w:lang w:val="en-US"/>
        </w:rPr>
      </w:pPr>
    </w:p>
    <w:p w:rsidR="0003281E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  <w:lang w:val="en-US"/>
        </w:rPr>
      </w:pPr>
    </w:p>
    <w:p w:rsidR="0003281E" w:rsidRPr="00AE1DF6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p w:rsidR="00AE1DF6" w:rsidRPr="00AE1DF6" w:rsidRDefault="00456B65" w:rsidP="00AE1DF6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  <w:r>
        <w:rPr>
          <w:rFonts w:ascii="Calibri" w:hAnsi="Calibri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164465</wp:posOffset>
                </wp:positionV>
                <wp:extent cx="128587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95pt;margin-top:12.95pt;width:101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Td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FJfnkHbHKxKuTM+QXqSr/pF0e8WSVW2RDY8GL+dNfgm3iN65+IvVkOQ/fBZMbAhgB9q&#10;dapN7yGhCugUWnK+tYSfHKLwmKSL2e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164465</wp:posOffset>
                </wp:positionV>
                <wp:extent cx="138112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0.3pt;margin-top:12.9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DC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"/>
            </w:pict>
          </mc:Fallback>
        </mc:AlternateContent>
      </w:r>
    </w:p>
    <w:p w:rsidR="00AE1DF6" w:rsidRPr="00AE1DF6" w:rsidRDefault="00AE1DF6" w:rsidP="00AE1DF6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>Carla Cook</w:t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  <w:t>Bill Towsley</w:t>
      </w:r>
    </w:p>
    <w:p w:rsidR="0003281E" w:rsidRDefault="00AE1DF6" w:rsidP="00B27AF6">
      <w:pPr>
        <w:jc w:val="center"/>
        <w:rPr>
          <w:b/>
          <w:sz w:val="32"/>
          <w:szCs w:val="22"/>
        </w:rPr>
      </w:pP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>Managing Partner</w:t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</w:r>
      <w:r w:rsidRPr="00AE1DF6">
        <w:rPr>
          <w:rFonts w:ascii="Calibri" w:hAnsi="Calibri" w:cs="Times New Roman"/>
          <w:color w:val="000000"/>
          <w:sz w:val="24"/>
          <w:szCs w:val="24"/>
          <w:lang w:val="en-US"/>
        </w:rPr>
        <w:tab/>
        <w:t xml:space="preserve">Managing Partner </w:t>
      </w:r>
      <w:r w:rsidR="00212E64" w:rsidRPr="00AE1DF6">
        <w:rPr>
          <w:rFonts w:ascii="Calibri" w:hAnsi="Calibri" w:cs="Times New Roman"/>
          <w:color w:val="000000"/>
          <w:sz w:val="24"/>
          <w:szCs w:val="24"/>
          <w:lang w:val="en-US"/>
        </w:rPr>
        <w:br w:type="page"/>
      </w:r>
      <w:r w:rsidR="0003281E" w:rsidRPr="00F95075">
        <w:rPr>
          <w:b/>
          <w:sz w:val="32"/>
          <w:szCs w:val="22"/>
        </w:rPr>
        <w:lastRenderedPageBreak/>
        <w:t>SCHEDULE “A”</w:t>
      </w:r>
    </w:p>
    <w:p w:rsidR="0003281E" w:rsidRPr="00F95075" w:rsidRDefault="0003281E" w:rsidP="0003281E">
      <w:pPr>
        <w:ind w:left="142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Statement of Work</w:t>
      </w:r>
    </w:p>
    <w:p w:rsidR="0003281E" w:rsidRDefault="0003281E" w:rsidP="0003281E">
      <w:pPr>
        <w:ind w:left="142"/>
        <w:rPr>
          <w:sz w:val="22"/>
          <w:szCs w:val="22"/>
        </w:rPr>
      </w:pPr>
    </w:p>
    <w:p w:rsidR="0003281E" w:rsidRDefault="0003281E" w:rsidP="0003281E">
      <w:pPr>
        <w:ind w:left="142"/>
        <w:jc w:val="center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465"/>
      </w:tblGrid>
      <w:tr w:rsidR="004562AC" w:rsidRPr="00C1105C" w:rsidTr="004562AC">
        <w:tc>
          <w:tcPr>
            <w:tcW w:w="2479" w:type="dxa"/>
          </w:tcPr>
          <w:p w:rsidR="004562AC" w:rsidRPr="00C1105C" w:rsidRDefault="004562AC" w:rsidP="00123F2B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Client</w:t>
            </w:r>
            <w:r w:rsidRPr="00C1105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465" w:type="dxa"/>
          </w:tcPr>
          <w:p w:rsidR="004562AC" w:rsidRPr="00C1105C" w:rsidRDefault="004562AC" w:rsidP="00123F2B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Precision Drilling Corporation</w:t>
            </w:r>
          </w:p>
        </w:tc>
      </w:tr>
      <w:tr w:rsidR="004562AC" w:rsidRPr="00C1105C" w:rsidTr="004562AC">
        <w:tc>
          <w:tcPr>
            <w:tcW w:w="2479" w:type="dxa"/>
          </w:tcPr>
          <w:p w:rsidR="004562AC" w:rsidRPr="00C1105C" w:rsidRDefault="004562AC" w:rsidP="008A68C7">
            <w:pPr>
              <w:ind w:left="142"/>
              <w:rPr>
                <w:b/>
                <w:sz w:val="22"/>
                <w:szCs w:val="22"/>
              </w:rPr>
            </w:pPr>
            <w:r w:rsidRPr="004562AC">
              <w:rPr>
                <w:rFonts w:ascii="BankGothic Md BT" w:hAnsi="BankGothic Md BT"/>
                <w:b/>
                <w:color w:val="FF0000"/>
                <w:sz w:val="22"/>
                <w:szCs w:val="22"/>
              </w:rPr>
              <w:t xml:space="preserve">C </w:t>
            </w:r>
            <w:r w:rsidR="00B27AF6" w:rsidRPr="004562AC">
              <w:rPr>
                <w:rFonts w:ascii="BankGothic Md BT" w:hAnsi="BankGothic Md BT"/>
                <w:b/>
                <w:color w:val="FF0000"/>
                <w:sz w:val="22"/>
                <w:szCs w:val="22"/>
              </w:rPr>
              <w:t>CUBED</w:t>
            </w:r>
            <w:r w:rsidRPr="004562AC">
              <w:rPr>
                <w:rFonts w:ascii="BankGothic Md BT" w:hAnsi="BankGothic Md BT"/>
                <w:b/>
                <w:color w:val="FF0000"/>
                <w:sz w:val="22"/>
                <w:szCs w:val="22"/>
              </w:rPr>
              <w:t xml:space="preserve"> DI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C1105C">
              <w:rPr>
                <w:b/>
                <w:sz w:val="22"/>
                <w:szCs w:val="22"/>
              </w:rPr>
              <w:t>Representative</w:t>
            </w:r>
            <w:r>
              <w:rPr>
                <w:b/>
                <w:sz w:val="22"/>
                <w:szCs w:val="22"/>
              </w:rPr>
              <w:t>s</w:t>
            </w:r>
            <w:r w:rsidRPr="00C1105C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65" w:type="dxa"/>
          </w:tcPr>
          <w:p w:rsidR="004562A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Towsley - Delivery Manager and SME</w:t>
            </w:r>
          </w:p>
          <w:p w:rsidR="004562AC" w:rsidRPr="00C1105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Marko – Project Manager</w:t>
            </w:r>
          </w:p>
        </w:tc>
      </w:tr>
      <w:tr w:rsidR="004562AC" w:rsidRPr="00C1105C" w:rsidTr="004562AC">
        <w:tc>
          <w:tcPr>
            <w:tcW w:w="2479" w:type="dxa"/>
          </w:tcPr>
          <w:p w:rsidR="004562AC" w:rsidRPr="00C1105C" w:rsidRDefault="004562AC" w:rsidP="008A68C7">
            <w:pPr>
              <w:ind w:left="142"/>
              <w:rPr>
                <w:b/>
                <w:sz w:val="22"/>
                <w:szCs w:val="22"/>
              </w:rPr>
            </w:pPr>
            <w:r w:rsidRPr="00C1105C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5465" w:type="dxa"/>
          </w:tcPr>
          <w:p w:rsidR="004562AC" w:rsidRPr="00C1105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2015-04-20</w:t>
            </w:r>
          </w:p>
        </w:tc>
      </w:tr>
      <w:tr w:rsidR="004562AC" w:rsidRPr="00C1105C" w:rsidTr="004562AC">
        <w:tc>
          <w:tcPr>
            <w:tcW w:w="2479" w:type="dxa"/>
          </w:tcPr>
          <w:p w:rsidR="004562AC" w:rsidRPr="00C1105C" w:rsidRDefault="004562AC" w:rsidP="008A68C7">
            <w:pPr>
              <w:ind w:left="142"/>
              <w:rPr>
                <w:b/>
                <w:sz w:val="22"/>
                <w:szCs w:val="22"/>
              </w:rPr>
            </w:pPr>
            <w:r w:rsidRPr="00C1105C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5465" w:type="dxa"/>
          </w:tcPr>
          <w:p w:rsidR="004562AC" w:rsidRPr="00C1105C" w:rsidRDefault="004562AC" w:rsidP="008A68C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2015-05-01</w:t>
            </w:r>
          </w:p>
        </w:tc>
      </w:tr>
    </w:tbl>
    <w:p w:rsidR="00212E64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tbl>
      <w:tblPr>
        <w:tblW w:w="84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640"/>
        <w:gridCol w:w="1200"/>
        <w:gridCol w:w="1220"/>
      </w:tblGrid>
      <w:tr w:rsidR="004562AC" w:rsidRPr="004562AC" w:rsidTr="004562AC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4562AC" w:rsidRPr="004562AC" w:rsidTr="004562AC">
        <w:trPr>
          <w:trHeight w:val="39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6A4D6F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Utilize ASAP methodology in conjunction with an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y</w:t>
            </w: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Precision Drilling project management requirements to develop a project plan for the Global HCM Master Data project.</w:t>
            </w: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="004562AC"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Engage key Precision Drilling resources, as required, to ensure the resultant plan accurately reflects the requirement, timelines and constraints.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20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4562AC" w:rsidRPr="004562AC" w:rsidTr="004562AC">
        <w:trPr>
          <w:trHeight w:val="18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Prior to developing a detailed execution plan, organize and facilitate a plan review with key stakeholders within IT, HR and the business.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4562AC" w:rsidRPr="004562AC" w:rsidTr="004562AC">
        <w:trPr>
          <w:trHeight w:val="15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Working from the approved project plan, develop a detailed execution plan that is resource loaded.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30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4562AC" w:rsidRPr="004562AC" w:rsidTr="004562AC">
        <w:trPr>
          <w:trHeight w:val="2700"/>
        </w:trPr>
        <w:tc>
          <w:tcPr>
            <w:tcW w:w="340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Develop a resource plan for execution</w:t>
            </w:r>
          </w:p>
        </w:tc>
        <w:tc>
          <w:tcPr>
            <w:tcW w:w="2640" w:type="dxa"/>
            <w:shd w:val="clear" w:color="auto" w:fill="auto"/>
            <w:hideMark/>
          </w:tcPr>
          <w:p w:rsidR="004562AC" w:rsidRPr="004562AC" w:rsidRDefault="004562AC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62AC">
              <w:rPr>
                <w:rFonts w:ascii="Calibri" w:hAnsi="Calibri" w:cs="Times New Roman"/>
                <w:color w:val="000000"/>
                <w:sz w:val="22"/>
                <w:szCs w:val="22"/>
              </w:rPr>
              <w:t>Utilizing the resource requirements from the detailed execution plan, develop a resource plan complete with the qualifications required to deliver activities within the detailed execution plan.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26 hours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4562AC" w:rsidRDefault="004562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p w:rsidR="00ED5E0D" w:rsidRDefault="004562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  <w:r>
        <w:rPr>
          <w:rFonts w:ascii="Calibri" w:hAnsi="Calibri" w:cs="Times New Roman"/>
          <w:color w:val="000000"/>
          <w:sz w:val="24"/>
          <w:szCs w:val="24"/>
          <w:lang w:val="en-US"/>
        </w:rPr>
        <w:t>Rates</w:t>
      </w:r>
      <w:r w:rsidR="00ED5E0D">
        <w:rPr>
          <w:rFonts w:ascii="Calibri" w:hAnsi="Calibri" w:cs="Times New Roman"/>
          <w:color w:val="000000"/>
          <w:sz w:val="24"/>
          <w:szCs w:val="24"/>
          <w:lang w:val="en-US"/>
        </w:rPr>
        <w:t>:</w:t>
      </w:r>
    </w:p>
    <w:p w:rsidR="00ED5E0D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tbl>
      <w:tblPr>
        <w:tblW w:w="5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995"/>
        <w:gridCol w:w="1980"/>
      </w:tblGrid>
      <w:tr w:rsidR="00ED5E0D" w:rsidRPr="00ED5E0D" w:rsidTr="00ED5E0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1995" w:type="dxa"/>
            <w:vAlign w:val="bottom"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ED5E0D" w:rsidRDefault="00ED5E0D" w:rsidP="00ED5E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$130/hr + GST</w:t>
            </w:r>
          </w:p>
        </w:tc>
      </w:tr>
      <w:tr w:rsidR="00ED5E0D" w:rsidRPr="00ED5E0D" w:rsidTr="00ED5E0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995" w:type="dxa"/>
            <w:vAlign w:val="bottom"/>
          </w:tcPr>
          <w:p w:rsidR="00ED5E0D" w:rsidRDefault="00ED5E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ED5E0D" w:rsidRDefault="00ED5E0D" w:rsidP="00ED5E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$155/hr + GST</w:t>
            </w:r>
          </w:p>
        </w:tc>
      </w:tr>
      <w:tr w:rsidR="00ED5E0D" w:rsidRPr="00ED5E0D" w:rsidTr="00ED5E0D">
        <w:trPr>
          <w:trHeight w:val="300"/>
        </w:trPr>
        <w:tc>
          <w:tcPr>
            <w:tcW w:w="1440" w:type="dxa"/>
            <w:shd w:val="clear" w:color="auto" w:fill="auto"/>
            <w:noWrap/>
            <w:vAlign w:val="bottom"/>
          </w:tcPr>
          <w:p w:rsidR="00ED5E0D" w:rsidRDefault="00ED5E0D" w:rsidP="00123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995" w:type="dxa"/>
            <w:vAlign w:val="bottom"/>
          </w:tcPr>
          <w:p w:rsidR="00ED5E0D" w:rsidRDefault="00ED5E0D" w:rsidP="00123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ED5E0D" w:rsidRDefault="00ED5E0D" w:rsidP="00123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Included</w:t>
            </w:r>
          </w:p>
        </w:tc>
      </w:tr>
    </w:tbl>
    <w:p w:rsidR="004562AC" w:rsidRPr="00AE1DF6" w:rsidRDefault="004562AC" w:rsidP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lang w:val="en-US"/>
        </w:rPr>
      </w:pPr>
    </w:p>
    <w:sectPr w:rsidR="004562AC" w:rsidRPr="00AE1DF6">
      <w:headerReference w:type="default" r:id="rId9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9A" w:rsidRDefault="00D2429A" w:rsidP="00ED5E0D">
      <w:r>
        <w:separator/>
      </w:r>
    </w:p>
  </w:endnote>
  <w:endnote w:type="continuationSeparator" w:id="0">
    <w:p w:rsidR="00D2429A" w:rsidRDefault="00D2429A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9A" w:rsidRDefault="00D2429A" w:rsidP="00ED5E0D">
      <w:r>
        <w:separator/>
      </w:r>
    </w:p>
  </w:footnote>
  <w:footnote w:type="continuationSeparator" w:id="0">
    <w:p w:rsidR="00D2429A" w:rsidRDefault="00D2429A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D5E0D">
    <w:pPr>
      <w:shd w:val="clear" w:color="auto" w:fill="FFFFFF"/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70BA9626" wp14:editId="411F1303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 xml:space="preserve">C </w:t>
    </w:r>
    <w:r w:rsidR="00B27AF6"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>CUBED</w:t>
    </w:r>
    <w:r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 xml:space="preserve"> Data Integrators</w:t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72F8B"/>
    <w:rsid w:val="00212E64"/>
    <w:rsid w:val="002652D6"/>
    <w:rsid w:val="003D7290"/>
    <w:rsid w:val="004562AC"/>
    <w:rsid w:val="00456B65"/>
    <w:rsid w:val="00651447"/>
    <w:rsid w:val="006A4D6F"/>
    <w:rsid w:val="008C17F8"/>
    <w:rsid w:val="00997B46"/>
    <w:rsid w:val="00A26814"/>
    <w:rsid w:val="00AD12A3"/>
    <w:rsid w:val="00AE1DF6"/>
    <w:rsid w:val="00B27AF6"/>
    <w:rsid w:val="00B92029"/>
    <w:rsid w:val="00D2429A"/>
    <w:rsid w:val="00E858CD"/>
    <w:rsid w:val="00EB0F60"/>
    <w:rsid w:val="00E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5456-D16C-4818-A3BC-2C5BE36B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6</cp:revision>
  <cp:lastPrinted>2015-04-06T19:21:00Z</cp:lastPrinted>
  <dcterms:created xsi:type="dcterms:W3CDTF">2015-04-16T18:24:00Z</dcterms:created>
  <dcterms:modified xsi:type="dcterms:W3CDTF">2015-04-16T20:18:00Z</dcterms:modified>
</cp:coreProperties>
</file>