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5DC" w:rsidRDefault="00E760E2" w:rsidP="00E760E2">
      <w:pPr>
        <w:pStyle w:val="ResumeBullet"/>
        <w:numPr>
          <w:ilvl w:val="0"/>
          <w:numId w:val="0"/>
        </w:numPr>
        <w:rPr>
          <w:sz w:val="22"/>
        </w:rPr>
      </w:pPr>
      <w:r>
        <w:rPr>
          <w:sz w:val="22"/>
        </w:rPr>
        <w:t>Bill Towsley had a 32 year career with Suncor Energy</w:t>
      </w:r>
      <w:r w:rsidR="003C58A8">
        <w:rPr>
          <w:sz w:val="22"/>
        </w:rPr>
        <w:t>, beginning in 1981 in Fort McMurray, AB. D</w:t>
      </w:r>
      <w:r>
        <w:rPr>
          <w:sz w:val="22"/>
        </w:rPr>
        <w:t xml:space="preserve">uring </w:t>
      </w:r>
      <w:r w:rsidR="003C58A8">
        <w:rPr>
          <w:sz w:val="22"/>
        </w:rPr>
        <w:t xml:space="preserve">his career, Bill </w:t>
      </w:r>
      <w:r>
        <w:rPr>
          <w:sz w:val="22"/>
        </w:rPr>
        <w:t>developed skills that are a</w:t>
      </w:r>
      <w:r w:rsidR="000D250B" w:rsidRPr="000D3BB5">
        <w:rPr>
          <w:sz w:val="22"/>
        </w:rPr>
        <w:t xml:space="preserve"> unique mix of strong </w:t>
      </w:r>
      <w:r>
        <w:rPr>
          <w:sz w:val="22"/>
        </w:rPr>
        <w:t>Enterprise Asset Management (m</w:t>
      </w:r>
      <w:r w:rsidR="000D250B" w:rsidRPr="000D3BB5">
        <w:rPr>
          <w:sz w:val="22"/>
        </w:rPr>
        <w:t xml:space="preserve">aintenance and </w:t>
      </w:r>
      <w:r>
        <w:rPr>
          <w:sz w:val="22"/>
        </w:rPr>
        <w:t>r</w:t>
      </w:r>
      <w:r w:rsidR="000D250B" w:rsidRPr="000D3BB5">
        <w:rPr>
          <w:sz w:val="22"/>
        </w:rPr>
        <w:t>eliability management</w:t>
      </w:r>
      <w:r>
        <w:rPr>
          <w:sz w:val="22"/>
        </w:rPr>
        <w:t>)</w:t>
      </w:r>
      <w:r w:rsidR="000D250B" w:rsidRPr="000D3BB5">
        <w:rPr>
          <w:sz w:val="22"/>
        </w:rPr>
        <w:t xml:space="preserve"> and </w:t>
      </w:r>
      <w:r>
        <w:rPr>
          <w:sz w:val="22"/>
        </w:rPr>
        <w:t xml:space="preserve">Maintenance </w:t>
      </w:r>
      <w:r w:rsidR="000D250B" w:rsidRPr="000D3BB5">
        <w:rPr>
          <w:sz w:val="22"/>
        </w:rPr>
        <w:t>Engineering</w:t>
      </w:r>
      <w:r>
        <w:rPr>
          <w:sz w:val="22"/>
        </w:rPr>
        <w:t xml:space="preserve">. These are further </w:t>
      </w:r>
      <w:r w:rsidR="000D250B" w:rsidRPr="000D3BB5">
        <w:rPr>
          <w:sz w:val="22"/>
        </w:rPr>
        <w:t>combined with an extensive depth of I.T. knowledge</w:t>
      </w:r>
      <w:r>
        <w:rPr>
          <w:sz w:val="22"/>
        </w:rPr>
        <w:t xml:space="preserve"> which resulted in Bill quickly becoming </w:t>
      </w:r>
      <w:r w:rsidR="000D250B" w:rsidRPr="000D3BB5">
        <w:rPr>
          <w:sz w:val="22"/>
        </w:rPr>
        <w:t>the Mine Equipment Maintenance “computer guru”</w:t>
      </w:r>
      <w:r>
        <w:rPr>
          <w:sz w:val="22"/>
        </w:rPr>
        <w:t xml:space="preserve"> </w:t>
      </w:r>
      <w:r w:rsidR="000D250B" w:rsidRPr="000D3BB5">
        <w:rPr>
          <w:sz w:val="22"/>
        </w:rPr>
        <w:t xml:space="preserve">and </w:t>
      </w:r>
      <w:r>
        <w:rPr>
          <w:sz w:val="22"/>
        </w:rPr>
        <w:t xml:space="preserve">ultimately </w:t>
      </w:r>
      <w:r w:rsidR="000D250B" w:rsidRPr="000D3BB5">
        <w:rPr>
          <w:sz w:val="22"/>
        </w:rPr>
        <w:t xml:space="preserve">led to Bill being selected to establish the role of I.T. Specialist in Mining.  </w:t>
      </w:r>
      <w:r w:rsidR="002845DC">
        <w:rPr>
          <w:sz w:val="22"/>
        </w:rPr>
        <w:t xml:space="preserve">During </w:t>
      </w:r>
      <w:r w:rsidR="002845DC" w:rsidRPr="002845DC">
        <w:rPr>
          <w:sz w:val="22"/>
        </w:rPr>
        <w:t>Bill</w:t>
      </w:r>
      <w:r w:rsidR="002845DC">
        <w:rPr>
          <w:sz w:val="22"/>
        </w:rPr>
        <w:t xml:space="preserve">`s tenure in the Suncor`s oil sands business, he </w:t>
      </w:r>
      <w:r w:rsidR="002845DC" w:rsidRPr="002845DC">
        <w:rPr>
          <w:sz w:val="22"/>
        </w:rPr>
        <w:t xml:space="preserve">was </w:t>
      </w:r>
      <w:r w:rsidR="002845DC">
        <w:rPr>
          <w:sz w:val="22"/>
        </w:rPr>
        <w:t xml:space="preserve">heavily </w:t>
      </w:r>
      <w:r w:rsidR="002845DC" w:rsidRPr="002845DC">
        <w:rPr>
          <w:sz w:val="22"/>
        </w:rPr>
        <w:t xml:space="preserve">involved in </w:t>
      </w:r>
      <w:r w:rsidR="002845DC">
        <w:rPr>
          <w:sz w:val="22"/>
        </w:rPr>
        <w:t>manag</w:t>
      </w:r>
      <w:r w:rsidR="00793354">
        <w:rPr>
          <w:sz w:val="22"/>
        </w:rPr>
        <w:t>ing</w:t>
      </w:r>
      <w:r w:rsidR="002845DC">
        <w:rPr>
          <w:sz w:val="22"/>
        </w:rPr>
        <w:t xml:space="preserve"> </w:t>
      </w:r>
      <w:r w:rsidR="00793354">
        <w:rPr>
          <w:sz w:val="22"/>
        </w:rPr>
        <w:t xml:space="preserve">of the </w:t>
      </w:r>
      <w:r w:rsidR="002845DC" w:rsidRPr="002845DC">
        <w:rPr>
          <w:sz w:val="22"/>
        </w:rPr>
        <w:t xml:space="preserve">lifecycle of every </w:t>
      </w:r>
      <w:r w:rsidR="002845DC">
        <w:rPr>
          <w:sz w:val="22"/>
        </w:rPr>
        <w:t>Computerized Maintenance Management System (</w:t>
      </w:r>
      <w:r w:rsidR="002845DC" w:rsidRPr="002845DC">
        <w:rPr>
          <w:sz w:val="22"/>
        </w:rPr>
        <w:t>CMMS</w:t>
      </w:r>
      <w:r w:rsidR="002845DC">
        <w:rPr>
          <w:sz w:val="22"/>
        </w:rPr>
        <w:t>)</w:t>
      </w:r>
      <w:r w:rsidR="002845DC" w:rsidRPr="002845DC">
        <w:rPr>
          <w:sz w:val="22"/>
        </w:rPr>
        <w:t xml:space="preserve"> </w:t>
      </w:r>
      <w:r w:rsidR="002845DC">
        <w:rPr>
          <w:sz w:val="22"/>
        </w:rPr>
        <w:t xml:space="preserve">in </w:t>
      </w:r>
      <w:r w:rsidR="002845DC" w:rsidRPr="002845DC">
        <w:rPr>
          <w:sz w:val="22"/>
        </w:rPr>
        <w:t>use</w:t>
      </w:r>
      <w:r w:rsidR="002845DC">
        <w:rPr>
          <w:sz w:val="22"/>
        </w:rPr>
        <w:t xml:space="preserve"> at the time, including leading the project to implement a new system in Mining Maintenance and integrate it with</w:t>
      </w:r>
      <w:r w:rsidR="002845DC" w:rsidRPr="002845DC">
        <w:rPr>
          <w:sz w:val="22"/>
        </w:rPr>
        <w:t xml:space="preserve"> Suncor’s </w:t>
      </w:r>
      <w:r w:rsidR="00793354">
        <w:rPr>
          <w:sz w:val="22"/>
        </w:rPr>
        <w:t xml:space="preserve">Modular Mining, </w:t>
      </w:r>
      <w:r w:rsidR="002845DC">
        <w:rPr>
          <w:sz w:val="22"/>
        </w:rPr>
        <w:t>material management and financial systems.</w:t>
      </w:r>
    </w:p>
    <w:p w:rsidR="002845DC" w:rsidRDefault="002845DC" w:rsidP="00E760E2">
      <w:pPr>
        <w:pStyle w:val="ResumeBullet"/>
        <w:numPr>
          <w:ilvl w:val="0"/>
          <w:numId w:val="0"/>
        </w:numPr>
        <w:rPr>
          <w:sz w:val="22"/>
        </w:rPr>
      </w:pPr>
    </w:p>
    <w:p w:rsidR="000D250B" w:rsidRDefault="003C58A8" w:rsidP="00E760E2">
      <w:pPr>
        <w:pStyle w:val="ResumeBullet"/>
        <w:numPr>
          <w:ilvl w:val="0"/>
          <w:numId w:val="0"/>
        </w:numPr>
        <w:rPr>
          <w:sz w:val="22"/>
        </w:rPr>
      </w:pPr>
      <w:r>
        <w:rPr>
          <w:sz w:val="22"/>
        </w:rPr>
        <w:t xml:space="preserve">In 2003, </w:t>
      </w:r>
      <w:r w:rsidR="000D250B" w:rsidRPr="000D3BB5">
        <w:rPr>
          <w:sz w:val="22"/>
        </w:rPr>
        <w:t xml:space="preserve">Bill was seconded to the Maintenance &amp; Reliability team for Suncor's </w:t>
      </w:r>
      <w:r w:rsidR="002845DC">
        <w:rPr>
          <w:i/>
          <w:sz w:val="22"/>
        </w:rPr>
        <w:t xml:space="preserve">Project </w:t>
      </w:r>
      <w:r w:rsidR="002845DC" w:rsidRPr="002845DC">
        <w:rPr>
          <w:sz w:val="22"/>
        </w:rPr>
        <w:t>Cornerstone</w:t>
      </w:r>
      <w:r w:rsidR="002845DC">
        <w:rPr>
          <w:sz w:val="22"/>
        </w:rPr>
        <w:t xml:space="preserve">, a </w:t>
      </w:r>
      <w:r w:rsidR="000D250B" w:rsidRPr="002845DC">
        <w:rPr>
          <w:sz w:val="22"/>
        </w:rPr>
        <w:t>project</w:t>
      </w:r>
      <w:r w:rsidR="000D250B" w:rsidRPr="000D3BB5">
        <w:rPr>
          <w:sz w:val="22"/>
        </w:rPr>
        <w:t xml:space="preserve"> to redesign business processes and implement them with a supporting technology (SAP).</w:t>
      </w:r>
      <w:r w:rsidR="002845DC">
        <w:rPr>
          <w:sz w:val="22"/>
        </w:rPr>
        <w:t xml:space="preserve"> It was on that project that Bill began to develop his depth of </w:t>
      </w:r>
      <w:r>
        <w:rPr>
          <w:sz w:val="22"/>
        </w:rPr>
        <w:t>knowledge</w:t>
      </w:r>
      <w:r w:rsidR="002845DC">
        <w:rPr>
          <w:sz w:val="22"/>
        </w:rPr>
        <w:t xml:space="preserve"> in and appreciation for the importance of SAP Master Data. As a result Bill was </w:t>
      </w:r>
      <w:r w:rsidR="002845DC" w:rsidRPr="002845DC">
        <w:rPr>
          <w:sz w:val="22"/>
        </w:rPr>
        <w:t xml:space="preserve">appointed </w:t>
      </w:r>
      <w:r w:rsidR="002845DC" w:rsidRPr="003C58A8">
        <w:rPr>
          <w:i/>
          <w:sz w:val="22"/>
        </w:rPr>
        <w:t>Manager, Master Data Management</w:t>
      </w:r>
      <w:r w:rsidR="002845DC" w:rsidRPr="002845DC">
        <w:rPr>
          <w:sz w:val="22"/>
        </w:rPr>
        <w:t>, leading the master data governance team</w:t>
      </w:r>
      <w:r w:rsidR="002845DC">
        <w:rPr>
          <w:sz w:val="22"/>
        </w:rPr>
        <w:t xml:space="preserve"> and establishing processes and technologies to manage master data at Suncor.</w:t>
      </w:r>
      <w:r w:rsidR="002845DC" w:rsidRPr="002845DC">
        <w:rPr>
          <w:sz w:val="22"/>
        </w:rPr>
        <w:t xml:space="preserve"> </w:t>
      </w:r>
      <w:r w:rsidR="002845DC">
        <w:rPr>
          <w:sz w:val="22"/>
        </w:rPr>
        <w:t xml:space="preserve">After the merger between Suncor and Petro Canada, </w:t>
      </w:r>
      <w:r w:rsidR="002845DC" w:rsidRPr="002845DC">
        <w:rPr>
          <w:sz w:val="22"/>
        </w:rPr>
        <w:t xml:space="preserve">Bill co-led the Data Management team </w:t>
      </w:r>
      <w:r w:rsidR="002845DC">
        <w:rPr>
          <w:sz w:val="22"/>
        </w:rPr>
        <w:t xml:space="preserve">for the SAP </w:t>
      </w:r>
      <w:r w:rsidR="002845DC">
        <w:rPr>
          <w:i/>
          <w:sz w:val="22"/>
        </w:rPr>
        <w:t xml:space="preserve">ERP </w:t>
      </w:r>
      <w:r>
        <w:rPr>
          <w:i/>
          <w:sz w:val="22"/>
        </w:rPr>
        <w:t>C</w:t>
      </w:r>
      <w:r w:rsidR="002845DC" w:rsidRPr="002845DC">
        <w:rPr>
          <w:i/>
          <w:sz w:val="22"/>
        </w:rPr>
        <w:t>onsolidation</w:t>
      </w:r>
      <w:r w:rsidR="002845DC" w:rsidRPr="002845DC">
        <w:rPr>
          <w:sz w:val="22"/>
        </w:rPr>
        <w:t xml:space="preserve"> project, utilizing SAP MDM and Data Services to deliver solid Extract Transform Load</w:t>
      </w:r>
      <w:r w:rsidR="002845DC">
        <w:rPr>
          <w:sz w:val="22"/>
        </w:rPr>
        <w:t xml:space="preserve"> (ETL) of over 6 million rows of data into Suncor`s SAP system.</w:t>
      </w:r>
    </w:p>
    <w:p w:rsidR="003C58A8" w:rsidRDefault="003C58A8" w:rsidP="00E760E2">
      <w:pPr>
        <w:pStyle w:val="ResumeBullet"/>
        <w:numPr>
          <w:ilvl w:val="0"/>
          <w:numId w:val="0"/>
        </w:numPr>
        <w:rPr>
          <w:sz w:val="22"/>
        </w:rPr>
      </w:pPr>
    </w:p>
    <w:p w:rsidR="003C58A8" w:rsidRDefault="003C58A8" w:rsidP="00E760E2">
      <w:pPr>
        <w:pStyle w:val="ResumeBullet"/>
        <w:numPr>
          <w:ilvl w:val="0"/>
          <w:numId w:val="0"/>
        </w:numPr>
        <w:rPr>
          <w:sz w:val="22"/>
        </w:rPr>
      </w:pPr>
      <w:r>
        <w:rPr>
          <w:sz w:val="22"/>
        </w:rPr>
        <w:t xml:space="preserve">In 2012, Bill was offered the opportunity to take his master data and data governance expertise to Canadian Pacific Railway as </w:t>
      </w:r>
      <w:r w:rsidRPr="003C58A8">
        <w:rPr>
          <w:i/>
          <w:sz w:val="22"/>
        </w:rPr>
        <w:t>Managing Director, Information and Data Management Services</w:t>
      </w:r>
      <w:r>
        <w:rPr>
          <w:sz w:val="22"/>
        </w:rPr>
        <w:t xml:space="preserve">. CP, a long time flagship of SAP implementation, was in the midst of an SAP improvement project and the time was right for establishing master data management and governance. In his tenure at CP, Bill was also responsible for </w:t>
      </w:r>
      <w:r w:rsidR="001F441B">
        <w:rPr>
          <w:sz w:val="22"/>
        </w:rPr>
        <w:t>day-to-day operations of Enterprise Content Management (ECM) systems and non-SAP reporting systems. Bill`s team developed a real-time visual tracking system that leverage vast quantities of railway operations data to provide interactive SAP Business Objects reporting.</w:t>
      </w:r>
    </w:p>
    <w:p w:rsidR="002845DC" w:rsidRDefault="002845DC" w:rsidP="00E760E2">
      <w:pPr>
        <w:pStyle w:val="ResumeBullet"/>
        <w:numPr>
          <w:ilvl w:val="0"/>
          <w:numId w:val="0"/>
        </w:numPr>
        <w:rPr>
          <w:sz w:val="22"/>
        </w:rPr>
      </w:pPr>
    </w:p>
    <w:p w:rsidR="002845DC" w:rsidRDefault="003C58A8" w:rsidP="00E760E2">
      <w:pPr>
        <w:pStyle w:val="ResumeBullet"/>
        <w:numPr>
          <w:ilvl w:val="0"/>
          <w:numId w:val="0"/>
        </w:numPr>
        <w:rPr>
          <w:sz w:val="22"/>
        </w:rPr>
      </w:pPr>
      <w:r>
        <w:rPr>
          <w:sz w:val="22"/>
        </w:rPr>
        <w:t xml:space="preserve">At the end of 2013, Bill founded Crestview Data Management Solutions and took his expertise back to Suncor to assist with and lead the solution delivery of the data management </w:t>
      </w:r>
      <w:r w:rsidR="001F441B">
        <w:rPr>
          <w:sz w:val="22"/>
        </w:rPr>
        <w:t xml:space="preserve">portion of Suncor`s </w:t>
      </w:r>
      <w:r w:rsidR="001F441B">
        <w:rPr>
          <w:i/>
          <w:sz w:val="22"/>
        </w:rPr>
        <w:t>Process Improvement Program (PIP)</w:t>
      </w:r>
      <w:r w:rsidR="001F441B">
        <w:rPr>
          <w:sz w:val="22"/>
        </w:rPr>
        <w:t>. This work culminated in the implementation of SAP MDG for the governance of five master data domains; Vendor, Material, Functional Location, Equipment and Bill of Material.</w:t>
      </w:r>
    </w:p>
    <w:p w:rsidR="00793354" w:rsidRDefault="001F441B" w:rsidP="00E760E2">
      <w:pPr>
        <w:pStyle w:val="ResumeBullet"/>
        <w:numPr>
          <w:ilvl w:val="0"/>
          <w:numId w:val="0"/>
        </w:numPr>
        <w:rPr>
          <w:sz w:val="22"/>
        </w:rPr>
      </w:pPr>
      <w:r>
        <w:rPr>
          <w:sz w:val="22"/>
        </w:rPr>
        <w:t xml:space="preserve">During this time, in late 2014, Bill joined forces with Carla Cook (whose </w:t>
      </w:r>
      <w:r w:rsidRPr="00BD2E79">
        <w:rPr>
          <w:rFonts w:ascii="BankGothic Md BT" w:eastAsia="Calibri" w:hAnsi="BankGothic Md BT" w:cs="Times New Roman"/>
          <w:color w:val="D8382C"/>
          <w:sz w:val="22"/>
          <w:szCs w:val="22"/>
          <w:lang w:val="en-CA"/>
        </w:rPr>
        <w:t>C CUBED Information Services</w:t>
      </w:r>
      <w:r>
        <w:rPr>
          <w:sz w:val="22"/>
        </w:rPr>
        <w:t xml:space="preserve"> was providing resources to Suncor for the </w:t>
      </w:r>
      <w:r w:rsidRPr="00793354">
        <w:rPr>
          <w:i/>
          <w:sz w:val="22"/>
        </w:rPr>
        <w:t>PIP</w:t>
      </w:r>
      <w:r>
        <w:rPr>
          <w:sz w:val="22"/>
        </w:rPr>
        <w:t xml:space="preserve"> Data Solution) and they formed </w:t>
      </w:r>
      <w:bookmarkStart w:id="0" w:name="_GoBack"/>
      <w:r w:rsidRPr="00BD2E79">
        <w:rPr>
          <w:rFonts w:ascii="BankGothic Md BT" w:eastAsia="Calibri" w:hAnsi="BankGothic Md BT" w:cs="Times New Roman"/>
          <w:color w:val="D8382C"/>
          <w:sz w:val="22"/>
          <w:szCs w:val="22"/>
          <w:lang w:val="en-CA"/>
        </w:rPr>
        <w:t>C CUBED Data Integrators</w:t>
      </w:r>
      <w:r>
        <w:rPr>
          <w:rFonts w:ascii="BankGothic Md BT" w:eastAsia="Calibri" w:hAnsi="BankGothic Md BT" w:cs="Times New Roman"/>
          <w:color w:val="FF0000"/>
          <w:sz w:val="22"/>
          <w:szCs w:val="22"/>
          <w:lang w:val="en-CA"/>
        </w:rPr>
        <w:t xml:space="preserve"> </w:t>
      </w:r>
      <w:bookmarkEnd w:id="0"/>
      <w:r>
        <w:rPr>
          <w:sz w:val="22"/>
        </w:rPr>
        <w:t xml:space="preserve">in order to </w:t>
      </w:r>
      <w:r w:rsidR="00FF7C29">
        <w:rPr>
          <w:sz w:val="22"/>
        </w:rPr>
        <w:t>c</w:t>
      </w:r>
      <w:r w:rsidR="00BC2ACD">
        <w:rPr>
          <w:sz w:val="22"/>
        </w:rPr>
        <w:t>ontinue to customers with master data that is complete, correct and consistent.</w:t>
      </w:r>
    </w:p>
    <w:p w:rsidR="00793354" w:rsidRDefault="00793354" w:rsidP="00E760E2">
      <w:pPr>
        <w:pStyle w:val="ResumeBullet"/>
        <w:numPr>
          <w:ilvl w:val="0"/>
          <w:numId w:val="0"/>
        </w:numPr>
        <w:rPr>
          <w:sz w:val="22"/>
        </w:rPr>
      </w:pPr>
    </w:p>
    <w:p w:rsidR="000D250B" w:rsidRPr="000D3BB5" w:rsidRDefault="000D250B" w:rsidP="00E760E2">
      <w:pPr>
        <w:pStyle w:val="ResumeBullet"/>
        <w:numPr>
          <w:ilvl w:val="0"/>
          <w:numId w:val="0"/>
        </w:numPr>
        <w:rPr>
          <w:sz w:val="22"/>
        </w:rPr>
      </w:pPr>
      <w:r w:rsidRPr="000D3BB5">
        <w:rPr>
          <w:sz w:val="22"/>
        </w:rPr>
        <w:t>Over the course of his career, whether as part of a work assignment or for some hobby / interest, Bill has acquired a working knowledge of a number of programming/coding languages including Fortran, C+, C++, Visual Basic and PL*SQL.</w:t>
      </w:r>
    </w:p>
    <w:p w:rsidR="00793354" w:rsidRDefault="00793354" w:rsidP="00E760E2">
      <w:pPr>
        <w:pStyle w:val="ResumeBullet"/>
        <w:numPr>
          <w:ilvl w:val="0"/>
          <w:numId w:val="0"/>
        </w:numPr>
        <w:rPr>
          <w:sz w:val="22"/>
        </w:rPr>
      </w:pPr>
    </w:p>
    <w:p w:rsidR="000D250B" w:rsidRDefault="000D250B" w:rsidP="00E760E2">
      <w:pPr>
        <w:pStyle w:val="ResumeBullet"/>
        <w:numPr>
          <w:ilvl w:val="0"/>
          <w:numId w:val="0"/>
        </w:numPr>
        <w:rPr>
          <w:sz w:val="22"/>
        </w:rPr>
      </w:pPr>
      <w:r w:rsidRPr="000D3BB5">
        <w:rPr>
          <w:sz w:val="22"/>
        </w:rPr>
        <w:t>These days, Bill is often asked to speak at conferences and seminars on the subject of master data management and master data governance.</w:t>
      </w:r>
    </w:p>
    <w:p w:rsidR="00E760E2" w:rsidRPr="000D3BB5" w:rsidRDefault="00E760E2" w:rsidP="00E760E2">
      <w:pPr>
        <w:pStyle w:val="ResumeBullet"/>
        <w:numPr>
          <w:ilvl w:val="0"/>
          <w:numId w:val="0"/>
        </w:numPr>
        <w:rPr>
          <w:sz w:val="22"/>
        </w:rPr>
      </w:pPr>
    </w:p>
    <w:sectPr w:rsidR="00E760E2" w:rsidRPr="000D3BB5" w:rsidSect="001B773E">
      <w:headerReference w:type="default" r:id="rId8"/>
      <w:footerReference w:type="default" r:id="rId9"/>
      <w:type w:val="continuous"/>
      <w:pgSz w:w="12240" w:h="15840"/>
      <w:pgMar w:top="1440" w:right="1440" w:bottom="1440" w:left="1440" w:header="720" w:footer="44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BBB" w:rsidRDefault="00266BBB" w:rsidP="00ED708D">
      <w:r>
        <w:separator/>
      </w:r>
    </w:p>
  </w:endnote>
  <w:endnote w:type="continuationSeparator" w:id="0">
    <w:p w:rsidR="00266BBB" w:rsidRDefault="00266BBB"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nkGothic Md BT">
    <w:altName w:val="MS PGothic"/>
    <w:panose1 w:val="020B0807020203060204"/>
    <w:charset w:val="00"/>
    <w:family w:val="swiss"/>
    <w:pitch w:val="variable"/>
    <w:sig w:usb0="800000AF" w:usb1="1000204A"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26" w:type="pct"/>
      <w:tblInd w:w="115" w:type="dxa"/>
      <w:tblBorders>
        <w:top w:val="single" w:sz="12" w:space="0" w:color="C00000"/>
      </w:tblBorders>
      <w:tblLayout w:type="fixed"/>
      <w:tblCellMar>
        <w:top w:w="72" w:type="dxa"/>
        <w:left w:w="115" w:type="dxa"/>
        <w:bottom w:w="72" w:type="dxa"/>
        <w:right w:w="115" w:type="dxa"/>
      </w:tblCellMar>
      <w:tblLook w:val="04A0" w:firstRow="1" w:lastRow="0" w:firstColumn="1" w:lastColumn="0" w:noHBand="0" w:noVBand="1"/>
    </w:tblPr>
    <w:tblGrid>
      <w:gridCol w:w="8504"/>
      <w:gridCol w:w="1136"/>
    </w:tblGrid>
    <w:tr w:rsidR="00BF300C" w:rsidRPr="00F83E17" w:rsidTr="00F118F8">
      <w:trPr>
        <w:trHeight w:val="613"/>
      </w:trPr>
      <w:tc>
        <w:tcPr>
          <w:tcW w:w="4411" w:type="pct"/>
          <w:vAlign w:val="bottom"/>
        </w:tcPr>
        <w:p w:rsidR="001928C1" w:rsidRDefault="001928C1" w:rsidP="00ED708D">
          <w:pPr>
            <w:pStyle w:val="Footer"/>
            <w:rPr>
              <w:noProof/>
            </w:rPr>
          </w:pPr>
          <w:r w:rsidRPr="001928C1">
            <w:t xml:space="preserve">Page </w:t>
          </w:r>
          <w:r w:rsidR="004826C5">
            <w:fldChar w:fldCharType="begin"/>
          </w:r>
          <w:r w:rsidR="004826C5">
            <w:instrText xml:space="preserve"> PAGE   \* MERGEFORMAT </w:instrText>
          </w:r>
          <w:r w:rsidR="004826C5">
            <w:fldChar w:fldCharType="separate"/>
          </w:r>
          <w:r w:rsidR="00BD2E79">
            <w:rPr>
              <w:noProof/>
            </w:rPr>
            <w:t>1</w:t>
          </w:r>
          <w:r w:rsidR="004826C5">
            <w:rPr>
              <w:noProof/>
            </w:rPr>
            <w:fldChar w:fldCharType="end"/>
          </w:r>
        </w:p>
        <w:p w:rsidR="00793354" w:rsidRDefault="00793354" w:rsidP="00ED708D">
          <w:pPr>
            <w:pStyle w:val="Footer"/>
          </w:pPr>
          <w:r>
            <w:rPr>
              <w:noProof/>
            </w:rPr>
            <w:t>Biography of Bill Towsley</w:t>
          </w:r>
        </w:p>
        <w:p w:rsidR="00C5755A" w:rsidRDefault="00C5755A" w:rsidP="00C5755A">
          <w:pPr>
            <w:pStyle w:val="Footer"/>
          </w:pPr>
          <w:r w:rsidRPr="001928C1">
            <w:t xml:space="preserve">Contact </w:t>
          </w:r>
          <w:hyperlink r:id="rId1" w:history="1">
            <w:r w:rsidRPr="006206C6">
              <w:rPr>
                <w:rStyle w:val="Hyperlink"/>
                <w:rFonts w:ascii="BankGothic Md BT" w:hAnsi="BankGothic Md BT"/>
              </w:rPr>
              <w:t>carla.cook@Ccubeddi.com</w:t>
            </w:r>
          </w:hyperlink>
          <w:r w:rsidRPr="001928C1">
            <w:t xml:space="preserve">  403.978.9099</w:t>
          </w:r>
        </w:p>
        <w:p w:rsidR="00BF300C" w:rsidRPr="001928C1" w:rsidRDefault="00C5755A" w:rsidP="00C5755A">
          <w:pPr>
            <w:pStyle w:val="Footer"/>
          </w:pPr>
          <w:r>
            <w:t xml:space="preserve">             </w:t>
          </w:r>
          <w:hyperlink r:id="rId2" w:history="1">
            <w:r w:rsidRPr="006206C6">
              <w:rPr>
                <w:rStyle w:val="Hyperlink"/>
                <w:rFonts w:ascii="BankGothic Md BT" w:hAnsi="BankGothic Md BT"/>
              </w:rPr>
              <w:t>bill.towsley@Ccubeddi.com</w:t>
            </w:r>
          </w:hyperlink>
          <w:r w:rsidRPr="00592B12">
            <w:t xml:space="preserve"> 403</w:t>
          </w:r>
          <w:r>
            <w:t>.510.9449</w:t>
          </w:r>
        </w:p>
      </w:tc>
      <w:tc>
        <w:tcPr>
          <w:tcW w:w="589" w:type="pct"/>
          <w:shd w:val="clear" w:color="auto" w:fill="auto"/>
          <w:vAlign w:val="bottom"/>
        </w:tcPr>
        <w:p w:rsidR="00BF300C" w:rsidRPr="00F83E17" w:rsidRDefault="00F54AB6" w:rsidP="00ED708D">
          <w:pPr>
            <w:pStyle w:val="Header"/>
          </w:pPr>
          <w:r>
            <w:rPr>
              <w:noProof/>
              <w:lang w:val="en-CA" w:eastAsia="en-CA"/>
            </w:rPr>
            <w:drawing>
              <wp:inline distT="0" distB="0" distL="0" distR="0" wp14:anchorId="3C931A81" wp14:editId="726C8FEA">
                <wp:extent cx="638810" cy="5511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638810" cy="551130"/>
                        </a:xfrm>
                        <a:prstGeom prst="rect">
                          <a:avLst/>
                        </a:prstGeom>
                        <a:noFill/>
                        <a:ln w="9525">
                          <a:noFill/>
                          <a:miter lim="800000"/>
                          <a:headEnd/>
                          <a:tailEnd/>
                        </a:ln>
                      </pic:spPr>
                    </pic:pic>
                  </a:graphicData>
                </a:graphic>
              </wp:inline>
            </w:drawing>
          </w:r>
        </w:p>
      </w:tc>
    </w:tr>
  </w:tbl>
  <w:p w:rsidR="008F507B" w:rsidRDefault="008F507B" w:rsidP="00ED7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BBB" w:rsidRDefault="00266BBB" w:rsidP="00ED708D">
      <w:r>
        <w:separator/>
      </w:r>
    </w:p>
  </w:footnote>
  <w:footnote w:type="continuationSeparator" w:id="0">
    <w:p w:rsidR="00266BBB" w:rsidRDefault="00266BBB" w:rsidP="00E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108" w:type="dxa"/>
      <w:tblBorders>
        <w:bottom w:val="single" w:sz="12" w:space="0" w:color="C00000"/>
      </w:tblBorders>
      <w:tblLook w:val="04A0" w:firstRow="1" w:lastRow="0" w:firstColumn="1" w:lastColumn="0" w:noHBand="0" w:noVBand="1"/>
    </w:tblPr>
    <w:tblGrid>
      <w:gridCol w:w="5380"/>
      <w:gridCol w:w="4259"/>
    </w:tblGrid>
    <w:tr w:rsidR="004B2AA3" w:rsidRPr="001928C1" w:rsidTr="00641FD9">
      <w:trPr>
        <w:trHeight w:val="1080"/>
      </w:trPr>
      <w:tc>
        <w:tcPr>
          <w:tcW w:w="4644" w:type="dxa"/>
        </w:tcPr>
        <w:p w:rsidR="00F83E17" w:rsidRPr="00F83E17" w:rsidRDefault="004B2AA3" w:rsidP="00EE2B39">
          <w:pPr>
            <w:pStyle w:val="Header"/>
            <w:ind w:left="-108"/>
          </w:pPr>
          <w:r>
            <w:rPr>
              <w:noProof/>
              <w:lang w:val="en-CA" w:eastAsia="en-CA"/>
            </w:rPr>
            <w:drawing>
              <wp:inline distT="0" distB="0" distL="0" distR="0" wp14:anchorId="13EE3498" wp14:editId="34646896">
                <wp:extent cx="3348063" cy="656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348063" cy="656482"/>
                        </a:xfrm>
                        <a:prstGeom prst="rect">
                          <a:avLst/>
                        </a:prstGeom>
                      </pic:spPr>
                    </pic:pic>
                  </a:graphicData>
                </a:graphic>
              </wp:inline>
            </w:drawing>
          </w:r>
        </w:p>
      </w:tc>
      <w:tc>
        <w:tcPr>
          <w:tcW w:w="4995" w:type="dxa"/>
        </w:tcPr>
        <w:p w:rsidR="00CF41A3" w:rsidRDefault="00CF41A3" w:rsidP="00ED708D">
          <w:pPr>
            <w:pStyle w:val="Header"/>
            <w:jc w:val="right"/>
            <w:rPr>
              <w:sz w:val="32"/>
              <w:szCs w:val="32"/>
            </w:rPr>
          </w:pPr>
          <w:r>
            <w:rPr>
              <w:sz w:val="32"/>
              <w:szCs w:val="32"/>
            </w:rPr>
            <w:t>Bill Towsley</w:t>
          </w:r>
        </w:p>
        <w:p w:rsidR="00F83E17" w:rsidRPr="00ED708D" w:rsidRDefault="00F83E17" w:rsidP="00CF41A3">
          <w:pPr>
            <w:pStyle w:val="Header"/>
            <w:jc w:val="right"/>
            <w:rPr>
              <w:sz w:val="32"/>
              <w:szCs w:val="32"/>
            </w:rPr>
          </w:pPr>
          <w:r w:rsidRPr="00ED708D">
            <w:rPr>
              <w:sz w:val="32"/>
              <w:szCs w:val="32"/>
            </w:rPr>
            <w:t>Master Data Governa</w:t>
          </w:r>
          <w:r w:rsidR="00A216EA" w:rsidRPr="00ED708D">
            <w:rPr>
              <w:sz w:val="32"/>
              <w:szCs w:val="32"/>
            </w:rPr>
            <w:t>nc</w:t>
          </w:r>
          <w:r w:rsidRPr="00ED708D">
            <w:rPr>
              <w:sz w:val="32"/>
              <w:szCs w:val="32"/>
            </w:rPr>
            <w:t>e</w:t>
          </w:r>
        </w:p>
      </w:tc>
    </w:tr>
  </w:tbl>
  <w:p w:rsidR="001928C1" w:rsidRDefault="001928C1" w:rsidP="00ED70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117D48"/>
    <w:multiLevelType w:val="hybridMultilevel"/>
    <w:tmpl w:val="8B16628A"/>
    <w:lvl w:ilvl="0" w:tplc="619E40D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00240FA"/>
    <w:multiLevelType w:val="singleLevel"/>
    <w:tmpl w:val="FFFFFFFF"/>
    <w:lvl w:ilvl="0">
      <w:numFmt w:val="decimal"/>
      <w:lvlText w:val="*"/>
      <w:lvlJc w:val="left"/>
    </w:lvl>
  </w:abstractNum>
  <w:abstractNum w:abstractNumId="3">
    <w:nsid w:val="129C1B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8472CF"/>
    <w:multiLevelType w:val="hybridMultilevel"/>
    <w:tmpl w:val="9588FA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6">
    <w:nsid w:val="228A31CD"/>
    <w:multiLevelType w:val="hybridMultilevel"/>
    <w:tmpl w:val="5F280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7B44CC9"/>
    <w:multiLevelType w:val="hybridMultilevel"/>
    <w:tmpl w:val="0D0496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C771D9C"/>
    <w:multiLevelType w:val="singleLevel"/>
    <w:tmpl w:val="C4466894"/>
    <w:lvl w:ilvl="0">
      <w:start w:val="1"/>
      <w:numFmt w:val="bullet"/>
      <w:lvlText w:val=""/>
      <w:lvlJc w:val="left"/>
      <w:pPr>
        <w:tabs>
          <w:tab w:val="num" w:pos="360"/>
        </w:tabs>
        <w:ind w:left="360" w:hanging="360"/>
      </w:pPr>
      <w:rPr>
        <w:rFonts w:ascii="Symbol" w:hAnsi="Symbol" w:hint="default"/>
      </w:rPr>
    </w:lvl>
  </w:abstractNum>
  <w:abstractNum w:abstractNumId="9">
    <w:nsid w:val="2F9475E5"/>
    <w:multiLevelType w:val="singleLevel"/>
    <w:tmpl w:val="68E48F4E"/>
    <w:lvl w:ilvl="0">
      <w:start w:val="1"/>
      <w:numFmt w:val="lowerLetter"/>
      <w:lvlText w:val="%1)"/>
      <w:legacy w:legacy="1" w:legacySpace="0" w:legacyIndent="360"/>
      <w:lvlJc w:val="left"/>
      <w:pPr>
        <w:ind w:left="1080" w:hanging="360"/>
      </w:pPr>
    </w:lvl>
  </w:abstractNum>
  <w:abstractNum w:abstractNumId="10">
    <w:nsid w:val="30764FFD"/>
    <w:multiLevelType w:val="hybridMultilevel"/>
    <w:tmpl w:val="C0C6F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6E777F1"/>
    <w:multiLevelType w:val="hybridMultilevel"/>
    <w:tmpl w:val="A5CAA52E"/>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8E60B7A"/>
    <w:multiLevelType w:val="hybridMultilevel"/>
    <w:tmpl w:val="F502EF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05429C0"/>
    <w:multiLevelType w:val="singleLevel"/>
    <w:tmpl w:val="04090011"/>
    <w:lvl w:ilvl="0">
      <w:start w:val="1"/>
      <w:numFmt w:val="decimal"/>
      <w:lvlText w:val="%1)"/>
      <w:lvlJc w:val="left"/>
      <w:pPr>
        <w:tabs>
          <w:tab w:val="num" w:pos="360"/>
        </w:tabs>
        <w:ind w:left="360" w:hanging="360"/>
      </w:pPr>
    </w:lvl>
  </w:abstractNum>
  <w:abstractNum w:abstractNumId="14">
    <w:nsid w:val="4F542195"/>
    <w:multiLevelType w:val="hybridMultilevel"/>
    <w:tmpl w:val="6DC20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60F15932"/>
    <w:multiLevelType w:val="hybridMultilevel"/>
    <w:tmpl w:val="46686D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3463B56"/>
    <w:multiLevelType w:val="singleLevel"/>
    <w:tmpl w:val="3252F2B8"/>
    <w:lvl w:ilvl="0">
      <w:start w:val="1"/>
      <w:numFmt w:val="bullet"/>
      <w:lvlText w:val=""/>
      <w:lvlJc w:val="left"/>
      <w:pPr>
        <w:tabs>
          <w:tab w:val="num" w:pos="360"/>
        </w:tabs>
        <w:ind w:left="360" w:hanging="360"/>
      </w:pPr>
      <w:rPr>
        <w:rFonts w:ascii="Symbol" w:hAnsi="Symbol" w:hint="default"/>
      </w:rPr>
    </w:lvl>
  </w:abstractNum>
  <w:abstractNum w:abstractNumId="17">
    <w:nsid w:val="6BF30A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0D97489"/>
    <w:multiLevelType w:val="hybridMultilevel"/>
    <w:tmpl w:val="EBCEE588"/>
    <w:lvl w:ilvl="0" w:tplc="FFFFFFFF">
      <w:start w:val="1"/>
      <w:numFmt w:val="bullet"/>
      <w:lvlText w:val=""/>
      <w:legacy w:legacy="1" w:legacySpace="0" w:legacyIndent="360"/>
      <w:lvlJc w:val="left"/>
      <w:pPr>
        <w:ind w:left="2448"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75B15A02"/>
    <w:multiLevelType w:val="singleLevel"/>
    <w:tmpl w:val="FFFFFFFF"/>
    <w:lvl w:ilvl="0">
      <w:numFmt w:val="decimal"/>
      <w:lvlText w:val="*"/>
      <w:lvlJc w:val="left"/>
    </w:lvl>
  </w:abstractNum>
  <w:abstractNum w:abstractNumId="20">
    <w:nsid w:val="793F397D"/>
    <w:multiLevelType w:val="hybridMultilevel"/>
    <w:tmpl w:val="4792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6300ED"/>
    <w:multiLevelType w:val="hybridMultilevel"/>
    <w:tmpl w:val="6D98E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368" w:hanging="360"/>
        </w:pPr>
        <w:rPr>
          <w:rFonts w:ascii="Symbol" w:hAnsi="Symbol" w:hint="default"/>
        </w:rPr>
      </w:lvl>
    </w:lvlOverride>
  </w:num>
  <w:num w:numId="2">
    <w:abstractNumId w:val="9"/>
  </w:num>
  <w:num w:numId="3">
    <w:abstractNumId w:val="0"/>
    <w:lvlOverride w:ilvl="0">
      <w:lvl w:ilvl="0">
        <w:start w:val="1"/>
        <w:numFmt w:val="bullet"/>
        <w:lvlText w:val=""/>
        <w:legacy w:legacy="1" w:legacySpace="0" w:legacyIndent="360"/>
        <w:lvlJc w:val="left"/>
        <w:pPr>
          <w:ind w:left="1368" w:hanging="360"/>
        </w:pPr>
        <w:rPr>
          <w:rFonts w:ascii="Arial" w:hAnsi="Arial" w:hint="default"/>
        </w:rPr>
      </w:lvl>
    </w:lvlOverride>
  </w:num>
  <w:num w:numId="4">
    <w:abstractNumId w:val="17"/>
  </w:num>
  <w:num w:numId="5">
    <w:abstractNumId w:val="16"/>
  </w:num>
  <w:num w:numId="6">
    <w:abstractNumId w:val="3"/>
  </w:num>
  <w:num w:numId="7">
    <w:abstractNumId w:val="8"/>
  </w:num>
  <w:num w:numId="8">
    <w:abstractNumId w:val="5"/>
  </w:num>
  <w:num w:numId="9">
    <w:abstractNumId w:val="13"/>
  </w:num>
  <w:num w:numId="10">
    <w:abstractNumId w:val="11"/>
  </w:num>
  <w:num w:numId="11">
    <w:abstractNumId w:val="18"/>
  </w:num>
  <w:num w:numId="12">
    <w:abstractNumId w:val="1"/>
  </w:num>
  <w:num w:numId="13">
    <w:abstractNumId w:val="21"/>
  </w:num>
  <w:num w:numId="14">
    <w:abstractNumId w:val="14"/>
  </w:num>
  <w:num w:numId="15">
    <w:abstractNumId w:val="15"/>
  </w:num>
  <w:num w:numId="16">
    <w:abstractNumId w:val="0"/>
    <w:lvlOverride w:ilvl="0">
      <w:lvl w:ilvl="0">
        <w:start w:val="1"/>
        <w:numFmt w:val="bullet"/>
        <w:lvlText w:val=""/>
        <w:legacy w:legacy="1" w:legacySpace="0" w:legacyIndent="360"/>
        <w:lvlJc w:val="left"/>
        <w:pPr>
          <w:ind w:left="1368" w:hanging="360"/>
        </w:pPr>
        <w:rPr>
          <w:rFonts w:ascii="Symbol" w:hAnsi="Symbol" w:hint="default"/>
        </w:rPr>
      </w:lvl>
    </w:lvlOverride>
  </w:num>
  <w:num w:numId="17">
    <w:abstractNumId w:val="6"/>
  </w:num>
  <w:num w:numId="18">
    <w:abstractNumId w:val="19"/>
  </w:num>
  <w:num w:numId="19">
    <w:abstractNumId w:val="12"/>
  </w:num>
  <w:num w:numId="20">
    <w:abstractNumId w:val="2"/>
  </w:num>
  <w:num w:numId="21">
    <w:abstractNumId w:val="7"/>
  </w:num>
  <w:num w:numId="22">
    <w:abstractNumId w:val="10"/>
  </w:num>
  <w:num w:numId="23">
    <w:abstractNumId w:val="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77C3"/>
    <w:rsid w:val="00014B7C"/>
    <w:rsid w:val="00014C7C"/>
    <w:rsid w:val="00043306"/>
    <w:rsid w:val="000679EE"/>
    <w:rsid w:val="00075B31"/>
    <w:rsid w:val="000B0F94"/>
    <w:rsid w:val="000B106D"/>
    <w:rsid w:val="000D250B"/>
    <w:rsid w:val="000D3BB5"/>
    <w:rsid w:val="001068BD"/>
    <w:rsid w:val="00106B24"/>
    <w:rsid w:val="001138AB"/>
    <w:rsid w:val="001345C5"/>
    <w:rsid w:val="00184B77"/>
    <w:rsid w:val="0018628D"/>
    <w:rsid w:val="001928C1"/>
    <w:rsid w:val="001A0E9B"/>
    <w:rsid w:val="001B773E"/>
    <w:rsid w:val="001F441B"/>
    <w:rsid w:val="00210BF3"/>
    <w:rsid w:val="00212ACC"/>
    <w:rsid w:val="00223FB2"/>
    <w:rsid w:val="00266BBB"/>
    <w:rsid w:val="002845DC"/>
    <w:rsid w:val="002C02DC"/>
    <w:rsid w:val="003212ED"/>
    <w:rsid w:val="00350EFF"/>
    <w:rsid w:val="00397628"/>
    <w:rsid w:val="003B5271"/>
    <w:rsid w:val="003C0A8C"/>
    <w:rsid w:val="003C58A8"/>
    <w:rsid w:val="003F05D0"/>
    <w:rsid w:val="00434FED"/>
    <w:rsid w:val="004826C5"/>
    <w:rsid w:val="00487EAF"/>
    <w:rsid w:val="004B2AA3"/>
    <w:rsid w:val="005705DD"/>
    <w:rsid w:val="005A3867"/>
    <w:rsid w:val="005E240B"/>
    <w:rsid w:val="006073C4"/>
    <w:rsid w:val="00623253"/>
    <w:rsid w:val="00641FD9"/>
    <w:rsid w:val="00647406"/>
    <w:rsid w:val="006C08AE"/>
    <w:rsid w:val="006E1A85"/>
    <w:rsid w:val="006E434F"/>
    <w:rsid w:val="00733F43"/>
    <w:rsid w:val="00793354"/>
    <w:rsid w:val="007E48B8"/>
    <w:rsid w:val="00846510"/>
    <w:rsid w:val="00856CE4"/>
    <w:rsid w:val="00893919"/>
    <w:rsid w:val="008F507B"/>
    <w:rsid w:val="00937A86"/>
    <w:rsid w:val="00951B16"/>
    <w:rsid w:val="009D00BD"/>
    <w:rsid w:val="009E304A"/>
    <w:rsid w:val="00A216EA"/>
    <w:rsid w:val="00A92C47"/>
    <w:rsid w:val="00AA5BC5"/>
    <w:rsid w:val="00AF3B53"/>
    <w:rsid w:val="00B228F1"/>
    <w:rsid w:val="00B77233"/>
    <w:rsid w:val="00BB38FF"/>
    <w:rsid w:val="00BB5373"/>
    <w:rsid w:val="00BC2ACD"/>
    <w:rsid w:val="00BC59EC"/>
    <w:rsid w:val="00BD2E79"/>
    <w:rsid w:val="00BF300C"/>
    <w:rsid w:val="00C115A6"/>
    <w:rsid w:val="00C300FE"/>
    <w:rsid w:val="00C5755A"/>
    <w:rsid w:val="00C619B3"/>
    <w:rsid w:val="00C91D5F"/>
    <w:rsid w:val="00C977C3"/>
    <w:rsid w:val="00CF41A3"/>
    <w:rsid w:val="00D21E49"/>
    <w:rsid w:val="00D639E4"/>
    <w:rsid w:val="00DA2C65"/>
    <w:rsid w:val="00DE2CDC"/>
    <w:rsid w:val="00E16C8E"/>
    <w:rsid w:val="00E4735B"/>
    <w:rsid w:val="00E7536E"/>
    <w:rsid w:val="00E760E2"/>
    <w:rsid w:val="00ED708D"/>
    <w:rsid w:val="00EE2B39"/>
    <w:rsid w:val="00EF5A20"/>
    <w:rsid w:val="00F118F8"/>
    <w:rsid w:val="00F3712D"/>
    <w:rsid w:val="00F54AB6"/>
    <w:rsid w:val="00F74A0F"/>
    <w:rsid w:val="00F77176"/>
    <w:rsid w:val="00F83E17"/>
    <w:rsid w:val="00FE12D4"/>
    <w:rsid w:val="00FF7C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8D"/>
    <w:rPr>
      <w:rFonts w:ascii="Arial" w:hAnsi="Arial" w:cs="Arial"/>
      <w:lang w:val="en-US" w:eastAsia="en-US"/>
    </w:rPr>
  </w:style>
  <w:style w:type="paragraph" w:styleId="Heading1">
    <w:name w:val="heading 1"/>
    <w:basedOn w:val="Normal"/>
    <w:next w:val="Normal"/>
    <w:qFormat/>
    <w:rsid w:val="00E4735B"/>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735B"/>
    <w:pPr>
      <w:keepNext/>
      <w:keepLines/>
      <w:widowControl w:val="0"/>
    </w:pPr>
  </w:style>
  <w:style w:type="paragraph" w:styleId="Header">
    <w:name w:val="header"/>
    <w:basedOn w:val="Normal"/>
    <w:link w:val="HeaderChar"/>
    <w:uiPriority w:val="99"/>
    <w:rsid w:val="00E4735B"/>
    <w:pPr>
      <w:keepNext/>
      <w:keepLines/>
      <w:widowControl w:val="0"/>
      <w:tabs>
        <w:tab w:val="center" w:pos="4320"/>
        <w:tab w:val="right" w:pos="8640"/>
      </w:tabs>
    </w:pPr>
  </w:style>
  <w:style w:type="paragraph" w:styleId="Footer">
    <w:name w:val="footer"/>
    <w:basedOn w:val="Normal"/>
    <w:link w:val="FooterChar"/>
    <w:uiPriority w:val="99"/>
    <w:rsid w:val="00E4735B"/>
    <w:pPr>
      <w:keepNext/>
      <w:keepLines/>
      <w:widowControl w:val="0"/>
      <w:tabs>
        <w:tab w:val="center" w:pos="4320"/>
        <w:tab w:val="right" w:pos="8640"/>
      </w:tabs>
    </w:pPr>
  </w:style>
  <w:style w:type="character" w:styleId="PageNumber">
    <w:name w:val="page number"/>
    <w:basedOn w:val="DefaultParagraphFont"/>
    <w:rsid w:val="00E4735B"/>
  </w:style>
  <w:style w:type="paragraph" w:customStyle="1" w:styleId="ResumeBullet">
    <w:name w:val="Resume Bullet"/>
    <w:basedOn w:val="Normal"/>
    <w:rsid w:val="00E4735B"/>
    <w:pPr>
      <w:widowControl w:val="0"/>
      <w:numPr>
        <w:numId w:val="8"/>
      </w:numPr>
      <w:suppressAutoHyphens/>
    </w:pPr>
  </w:style>
  <w:style w:type="paragraph" w:customStyle="1" w:styleId="Resumesubtitle">
    <w:name w:val="Resume subtitle"/>
    <w:basedOn w:val="Normal"/>
    <w:rsid w:val="00E4735B"/>
    <w:pPr>
      <w:widowControl w:val="0"/>
      <w:tabs>
        <w:tab w:val="left" w:pos="3240"/>
        <w:tab w:val="left" w:pos="5400"/>
      </w:tabs>
      <w:suppressAutoHyphens/>
      <w:ind w:left="1800"/>
    </w:pPr>
  </w:style>
  <w:style w:type="paragraph" w:styleId="List">
    <w:name w:val="List"/>
    <w:basedOn w:val="Normal"/>
    <w:rsid w:val="00E4735B"/>
    <w:pPr>
      <w:spacing w:after="120"/>
      <w:jc w:val="both"/>
    </w:pPr>
    <w:rPr>
      <w:rFonts w:ascii="Garamond" w:hAnsi="Garamond"/>
      <w:spacing w:val="-4"/>
      <w:sz w:val="22"/>
    </w:rPr>
  </w:style>
  <w:style w:type="paragraph" w:styleId="List2">
    <w:name w:val="List 2"/>
    <w:basedOn w:val="Normal"/>
    <w:rsid w:val="00E4735B"/>
    <w:pPr>
      <w:spacing w:line="300" w:lineRule="atLeast"/>
    </w:pPr>
    <w:rPr>
      <w:rFonts w:ascii="Arial Black" w:hAnsi="Arial Black"/>
      <w:spacing w:val="-10"/>
      <w:sz w:val="18"/>
    </w:rPr>
  </w:style>
  <w:style w:type="paragraph" w:styleId="CommentText">
    <w:name w:val="annotation text"/>
    <w:basedOn w:val="Normal"/>
    <w:semiHidden/>
    <w:rsid w:val="00E4735B"/>
    <w:pPr>
      <w:keepLines/>
      <w:spacing w:line="200" w:lineRule="atLeast"/>
    </w:pPr>
    <w:rPr>
      <w:rFonts w:ascii="Garamond" w:hAnsi="Garamond"/>
      <w:spacing w:val="-4"/>
      <w:sz w:val="16"/>
    </w:rPr>
  </w:style>
  <w:style w:type="paragraph" w:styleId="DocumentMap">
    <w:name w:val="Document Map"/>
    <w:basedOn w:val="Normal"/>
    <w:semiHidden/>
    <w:rsid w:val="00E4735B"/>
    <w:pPr>
      <w:shd w:val="clear" w:color="auto" w:fill="000080"/>
    </w:pPr>
    <w:rPr>
      <w:rFonts w:ascii="Tahoma" w:hAnsi="Tahoma"/>
    </w:rPr>
  </w:style>
  <w:style w:type="paragraph" w:styleId="BalloonText">
    <w:name w:val="Balloon Text"/>
    <w:basedOn w:val="Normal"/>
    <w:link w:val="BalloonTextChar"/>
    <w:rsid w:val="00BC59EC"/>
    <w:rPr>
      <w:rFonts w:ascii="Tahoma" w:hAnsi="Tahoma" w:cs="Tahoma"/>
      <w:sz w:val="16"/>
      <w:szCs w:val="16"/>
    </w:rPr>
  </w:style>
  <w:style w:type="character" w:customStyle="1" w:styleId="BalloonTextChar">
    <w:name w:val="Balloon Text Char"/>
    <w:basedOn w:val="DefaultParagraphFont"/>
    <w:link w:val="BalloonText"/>
    <w:rsid w:val="00BC59EC"/>
    <w:rPr>
      <w:rFonts w:ascii="Tahoma" w:hAnsi="Tahoma" w:cs="Tahoma"/>
      <w:sz w:val="16"/>
      <w:szCs w:val="16"/>
      <w:lang w:val="en-US" w:eastAsia="en-US"/>
    </w:rPr>
  </w:style>
  <w:style w:type="character" w:customStyle="1" w:styleId="HeaderChar">
    <w:name w:val="Header Char"/>
    <w:basedOn w:val="DefaultParagraphFont"/>
    <w:link w:val="Header"/>
    <w:uiPriority w:val="99"/>
    <w:rsid w:val="00BF300C"/>
    <w:rPr>
      <w:rFonts w:ascii="Arial" w:hAnsi="Arial"/>
      <w:lang w:val="en-US" w:eastAsia="en-US"/>
    </w:rPr>
  </w:style>
  <w:style w:type="character" w:customStyle="1" w:styleId="FooterChar">
    <w:name w:val="Footer Char"/>
    <w:basedOn w:val="DefaultParagraphFont"/>
    <w:link w:val="Footer"/>
    <w:uiPriority w:val="99"/>
    <w:rsid w:val="00BF300C"/>
    <w:rPr>
      <w:rFonts w:ascii="Arial" w:hAnsi="Arial"/>
      <w:lang w:val="en-US" w:eastAsia="en-US"/>
    </w:rPr>
  </w:style>
  <w:style w:type="character" w:styleId="Hyperlink">
    <w:name w:val="Hyperlink"/>
    <w:basedOn w:val="DefaultParagraphFont"/>
    <w:rsid w:val="00F83E17"/>
    <w:rPr>
      <w:color w:val="0000FF"/>
      <w:u w:val="single"/>
    </w:rPr>
  </w:style>
  <w:style w:type="table" w:styleId="TableGrid">
    <w:name w:val="Table Grid"/>
    <w:basedOn w:val="TableNormal"/>
    <w:rsid w:val="00F8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2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bill.towsley@Ccubeddi.com" TargetMode="External"/><Relationship Id="rId1" Type="http://schemas.openxmlformats.org/officeDocument/2006/relationships/hyperlink" Target="mailto:carla.cook@Ccubedd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RESUME</vt:lpstr>
    </vt:vector>
  </TitlesOfParts>
  <Company>Suncor Energy Inc., Oil Sands</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OSGTOWSLEB</dc:creator>
  <cp:lastModifiedBy>Bill</cp:lastModifiedBy>
  <cp:revision>5</cp:revision>
  <cp:lastPrinted>2001-12-13T16:16:00Z</cp:lastPrinted>
  <dcterms:created xsi:type="dcterms:W3CDTF">2015-10-02T13:48:00Z</dcterms:created>
  <dcterms:modified xsi:type="dcterms:W3CDTF">2015-10-02T18:17:00Z</dcterms:modified>
</cp:coreProperties>
</file>