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45" w:rsidRDefault="000F1545" w:rsidP="000F1545">
      <w:pPr>
        <w:rPr>
          <w:b/>
        </w:rPr>
      </w:pPr>
      <w:r>
        <w:rPr>
          <w:b/>
        </w:rPr>
        <w:t>PROFILE</w:t>
      </w:r>
    </w:p>
    <w:p w:rsidR="000F1545" w:rsidRPr="006A0382" w:rsidRDefault="000F1545" w:rsidP="000F1545">
      <w:pPr>
        <w:rPr>
          <w:b/>
          <w:bCs/>
        </w:rPr>
      </w:pPr>
    </w:p>
    <w:p w:rsidR="00726D38" w:rsidRDefault="00726D38">
      <w:pPr>
        <w:rPr>
          <w:b/>
        </w:rPr>
      </w:pPr>
      <w:r>
        <w:rPr>
          <w:rFonts w:ascii="Calibri" w:hAnsi="Calibri"/>
        </w:rPr>
        <w:t>20</w:t>
      </w:r>
      <w:r w:rsidRPr="00C82CE3">
        <w:rPr>
          <w:rFonts w:ascii="Calibri" w:hAnsi="Calibri"/>
        </w:rPr>
        <w:t xml:space="preserve"> years’ experience managing and implementing large ERP projects in Finance, Banking, Manufacturing, Oil &amp; Gas, </w:t>
      </w:r>
      <w:r>
        <w:rPr>
          <w:rFonts w:ascii="Calibri" w:hAnsi="Calibri"/>
        </w:rPr>
        <w:t xml:space="preserve">Pharmaceuticals, Retail Fashion, </w:t>
      </w:r>
      <w:r w:rsidRPr="00C82CE3">
        <w:rPr>
          <w:rFonts w:ascii="Calibri" w:hAnsi="Calibri"/>
        </w:rPr>
        <w:t xml:space="preserve">Logistics, Insurance and Reinsurance for companies such as:  </w:t>
      </w:r>
      <w:r>
        <w:rPr>
          <w:rFonts w:ascii="Calibri" w:hAnsi="Calibri"/>
        </w:rPr>
        <w:t xml:space="preserve">Cardinal Health, </w:t>
      </w:r>
      <w:r w:rsidRPr="00C82CE3">
        <w:rPr>
          <w:rFonts w:ascii="Calibri" w:hAnsi="Calibri"/>
        </w:rPr>
        <w:t>Precision Drilling, Canadian Pacific Railway, General Reinsurance, Husky Energy, Suncor Energy, Farm Credit Canada, Great West Life, Crompton Greaves</w:t>
      </w:r>
      <w:r>
        <w:rPr>
          <w:rFonts w:ascii="Calibri" w:hAnsi="Calibri"/>
        </w:rPr>
        <w:t xml:space="preserve"> and Federated Insurance</w:t>
      </w:r>
      <w:r>
        <w:rPr>
          <w:b/>
        </w:rPr>
        <w:t xml:space="preserve"> </w:t>
      </w:r>
    </w:p>
    <w:p w:rsidR="00726D38" w:rsidRDefault="00726D38">
      <w:pPr>
        <w:rPr>
          <w:b/>
        </w:rPr>
      </w:pPr>
    </w:p>
    <w:p w:rsidR="00726D38" w:rsidRPr="00C82CE3" w:rsidRDefault="00726D38" w:rsidP="00726D38">
      <w:pPr>
        <w:rPr>
          <w:rFonts w:ascii="Calibri" w:hAnsi="Calibri"/>
          <w:b/>
          <w:u w:val="single"/>
        </w:rPr>
      </w:pPr>
      <w:r w:rsidRPr="00C82CE3">
        <w:rPr>
          <w:rFonts w:ascii="Calibri" w:hAnsi="Calibri"/>
          <w:b/>
          <w:u w:val="single"/>
        </w:rPr>
        <w:t>Oil and Gas</w:t>
      </w:r>
    </w:p>
    <w:p w:rsidR="00726D38" w:rsidRPr="00C82CE3" w:rsidRDefault="00726D38" w:rsidP="00726D38">
      <w:pPr>
        <w:rPr>
          <w:rFonts w:ascii="Calibri" w:hAnsi="Calibri"/>
        </w:rPr>
      </w:pPr>
      <w:r w:rsidRPr="00C82CE3">
        <w:rPr>
          <w:rFonts w:ascii="Calibri" w:hAnsi="Calibri"/>
        </w:rPr>
        <w:t xml:space="preserve">Suncor Energy – Managed 6 ERP projects: Implementation of Business Objects Data Services, Data Cleansing/Data Migration, Master Data Management, Implementation of Information Steward, Implementation of BI and dashboard reporting, Data Conversion for Master Data Governance. </w:t>
      </w:r>
    </w:p>
    <w:p w:rsidR="00726D38" w:rsidRDefault="00726D38" w:rsidP="00726D38">
      <w:pPr>
        <w:rPr>
          <w:rFonts w:ascii="Calibri" w:hAnsi="Calibri"/>
        </w:rPr>
      </w:pPr>
      <w:r w:rsidRPr="00C82CE3">
        <w:rPr>
          <w:rFonts w:ascii="Calibri" w:hAnsi="Calibri"/>
        </w:rPr>
        <w:t>Husky Energy – Managed 3 ERP projects: Master Data Management, Contract Management Systems, and Commercial Approvals; and integrated with BI/BW for reporting.</w:t>
      </w:r>
    </w:p>
    <w:p w:rsidR="00726D38" w:rsidRDefault="00726D38" w:rsidP="00726D38">
      <w:pPr>
        <w:rPr>
          <w:rFonts w:ascii="Calibri" w:hAnsi="Calibri"/>
          <w:b/>
          <w:u w:val="single"/>
        </w:rPr>
      </w:pPr>
      <w:r w:rsidRPr="002246C3">
        <w:rPr>
          <w:rFonts w:ascii="Calibri" w:hAnsi="Calibri"/>
          <w:b/>
          <w:u w:val="single"/>
        </w:rPr>
        <w:t>Pharmaceuticals</w:t>
      </w:r>
    </w:p>
    <w:p w:rsidR="00726D38" w:rsidRPr="002246C3" w:rsidRDefault="00726D38" w:rsidP="00726D38">
      <w:pPr>
        <w:rPr>
          <w:rFonts w:ascii="Calibri" w:hAnsi="Calibri"/>
        </w:rPr>
      </w:pPr>
      <w:r w:rsidRPr="002246C3">
        <w:rPr>
          <w:rFonts w:ascii="Calibri" w:hAnsi="Calibri"/>
        </w:rPr>
        <w:t>Cardinal Health</w:t>
      </w:r>
      <w:r>
        <w:rPr>
          <w:rFonts w:ascii="Calibri" w:hAnsi="Calibri"/>
        </w:rPr>
        <w:t xml:space="preserve"> – Implementation of Data Services, Master Data Governance, Information Steward; data conversion of 70 RICEWF objects.</w:t>
      </w:r>
    </w:p>
    <w:p w:rsidR="00726D38" w:rsidRPr="00C82CE3" w:rsidRDefault="00726D38" w:rsidP="00726D38">
      <w:pPr>
        <w:rPr>
          <w:rFonts w:ascii="Calibri" w:hAnsi="Calibri"/>
          <w:b/>
          <w:u w:val="single"/>
        </w:rPr>
      </w:pPr>
      <w:r w:rsidRPr="00C82CE3">
        <w:rPr>
          <w:rFonts w:ascii="Calibri" w:hAnsi="Calibri"/>
          <w:b/>
          <w:u w:val="single"/>
        </w:rPr>
        <w:t>Logistics</w:t>
      </w:r>
    </w:p>
    <w:p w:rsidR="00726D38" w:rsidRDefault="00726D38" w:rsidP="00726D38">
      <w:pPr>
        <w:rPr>
          <w:rFonts w:ascii="Calibri" w:hAnsi="Calibri"/>
        </w:rPr>
      </w:pPr>
      <w:r w:rsidRPr="00C82CE3">
        <w:rPr>
          <w:rFonts w:ascii="Calibri" w:hAnsi="Calibri"/>
        </w:rPr>
        <w:t>Canadian Pacific Railway – Managed 5 ERP projects: ECC Enhancement Pack 6/Sybase upgrade, BW 7.3/BPC 10 upgrade, FICA Data Conversion and sync CRM/ECC, Data Migration from Baan, system implementation of Data Services and Data Steward, Business Objects Data Services ETL data cleansing and conversion, cutover planning and environment leveling.</w:t>
      </w:r>
    </w:p>
    <w:p w:rsidR="00726D38" w:rsidRPr="00C82CE3" w:rsidRDefault="00726D38" w:rsidP="00726D38">
      <w:pPr>
        <w:rPr>
          <w:rFonts w:ascii="Calibri" w:hAnsi="Calibri"/>
          <w:b/>
          <w:u w:val="single"/>
        </w:rPr>
      </w:pPr>
      <w:r w:rsidRPr="00C82CE3">
        <w:rPr>
          <w:rFonts w:ascii="Calibri" w:hAnsi="Calibri"/>
          <w:b/>
          <w:u w:val="single"/>
        </w:rPr>
        <w:t>Insurance/Reinsurance</w:t>
      </w:r>
    </w:p>
    <w:p w:rsidR="00726D38" w:rsidRPr="00C82CE3" w:rsidRDefault="00726D38" w:rsidP="00726D38">
      <w:pPr>
        <w:rPr>
          <w:rFonts w:ascii="Calibri" w:hAnsi="Calibri"/>
        </w:rPr>
      </w:pPr>
      <w:r w:rsidRPr="00C82CE3">
        <w:rPr>
          <w:rFonts w:ascii="Calibri" w:hAnsi="Calibri"/>
        </w:rPr>
        <w:t>General Reinsurance (</w:t>
      </w:r>
      <w:proofErr w:type="spellStart"/>
      <w:r w:rsidRPr="00C82CE3">
        <w:rPr>
          <w:rFonts w:ascii="Calibri" w:hAnsi="Calibri"/>
        </w:rPr>
        <w:t>GenRe</w:t>
      </w:r>
      <w:proofErr w:type="spellEnd"/>
      <w:r w:rsidRPr="00C82CE3">
        <w:rPr>
          <w:rFonts w:ascii="Calibri" w:hAnsi="Calibri"/>
        </w:rPr>
        <w:t>) – Managed the implementation of SAP ECC 6.0, Reinsurance product, and BW for reporting.</w:t>
      </w:r>
    </w:p>
    <w:p w:rsidR="00726D38" w:rsidRPr="00C82CE3" w:rsidRDefault="00726D38" w:rsidP="00726D38">
      <w:pPr>
        <w:rPr>
          <w:rFonts w:ascii="Calibri" w:hAnsi="Calibri"/>
        </w:rPr>
      </w:pPr>
      <w:r w:rsidRPr="00C82CE3">
        <w:rPr>
          <w:rFonts w:ascii="Calibri" w:hAnsi="Calibri"/>
        </w:rPr>
        <w:t>Great West Life – Managed the implementation of BW infrastructure and BI for operational and executive reporting; managed the implementation of a contract management system and SOX internal auditing system.</w:t>
      </w:r>
    </w:p>
    <w:p w:rsidR="00726D38" w:rsidRPr="00C82CE3" w:rsidRDefault="00726D38" w:rsidP="00726D38">
      <w:pPr>
        <w:rPr>
          <w:rFonts w:ascii="Calibri" w:hAnsi="Calibri"/>
        </w:rPr>
      </w:pPr>
      <w:r w:rsidRPr="00C82CE3">
        <w:rPr>
          <w:rFonts w:ascii="Calibri" w:hAnsi="Calibri"/>
        </w:rPr>
        <w:t>Federated Insurance – Managed the day-to-day operations of the IT Department, application develop and reporting in the areas of: Property and Casualty, Life (term, whole and group) and Reinsurance.</w:t>
      </w:r>
    </w:p>
    <w:p w:rsidR="00726D38" w:rsidRPr="00C82CE3" w:rsidRDefault="00726D38" w:rsidP="00726D38">
      <w:pPr>
        <w:rPr>
          <w:rFonts w:ascii="Calibri" w:hAnsi="Calibri"/>
        </w:rPr>
      </w:pPr>
      <w:r w:rsidRPr="00C82CE3">
        <w:rPr>
          <w:rFonts w:ascii="Calibri" w:hAnsi="Calibri"/>
        </w:rPr>
        <w:t>Fairfax Holdings – Strategic Management Team member to implement systems to the group of Insurance and Reinsurance businesses held by the holding company.</w:t>
      </w:r>
    </w:p>
    <w:p w:rsidR="00726D38" w:rsidRPr="00C82CE3" w:rsidRDefault="00726D38" w:rsidP="00726D38">
      <w:pPr>
        <w:rPr>
          <w:rFonts w:ascii="Calibri" w:hAnsi="Calibri"/>
          <w:b/>
          <w:u w:val="single"/>
        </w:rPr>
      </w:pPr>
      <w:r w:rsidRPr="00C82CE3">
        <w:rPr>
          <w:rFonts w:ascii="Calibri" w:hAnsi="Calibri"/>
          <w:b/>
          <w:u w:val="single"/>
        </w:rPr>
        <w:t>Banking</w:t>
      </w:r>
    </w:p>
    <w:p w:rsidR="00726D38" w:rsidRDefault="00726D38" w:rsidP="00726D38">
      <w:pPr>
        <w:rPr>
          <w:rFonts w:ascii="Calibri" w:hAnsi="Calibri"/>
        </w:rPr>
      </w:pPr>
      <w:r w:rsidRPr="00C82CE3">
        <w:rPr>
          <w:rFonts w:ascii="Calibri" w:hAnsi="Calibri"/>
        </w:rPr>
        <w:t>Farm Credit Canada – Managed 3 SAP projects: Collateral Management System, Reserve for Bad Debt and Data Warehouse/Reporting.</w:t>
      </w:r>
    </w:p>
    <w:p w:rsidR="00726D38" w:rsidRPr="00B16047" w:rsidRDefault="00726D38" w:rsidP="00726D38">
      <w:pPr>
        <w:rPr>
          <w:rFonts w:ascii="Calibri" w:hAnsi="Calibri"/>
        </w:rPr>
      </w:pPr>
      <w:proofErr w:type="spellStart"/>
      <w:r w:rsidRPr="00156C1F">
        <w:rPr>
          <w:rFonts w:ascii="Calibri" w:hAnsi="Calibri"/>
        </w:rPr>
        <w:t>Zions</w:t>
      </w:r>
      <w:proofErr w:type="spellEnd"/>
      <w:r w:rsidRPr="00156C1F">
        <w:rPr>
          <w:rFonts w:ascii="Calibri" w:hAnsi="Calibri"/>
        </w:rPr>
        <w:t xml:space="preserve"> </w:t>
      </w:r>
      <w:proofErr w:type="spellStart"/>
      <w:r w:rsidRPr="00156C1F">
        <w:rPr>
          <w:rFonts w:ascii="Calibri" w:hAnsi="Calibri"/>
        </w:rPr>
        <w:t>BanCorporation</w:t>
      </w:r>
      <w:proofErr w:type="spellEnd"/>
      <w:r w:rsidRPr="00156C1F">
        <w:rPr>
          <w:rFonts w:ascii="Calibri" w:hAnsi="Calibri"/>
        </w:rPr>
        <w:t xml:space="preserve"> – Managed Banking Deposits data migration and interfaces quality project.   </w:t>
      </w:r>
    </w:p>
    <w:p w:rsidR="00726D38" w:rsidRPr="00C82CE3" w:rsidRDefault="00726D38" w:rsidP="00726D38">
      <w:pPr>
        <w:rPr>
          <w:rFonts w:ascii="Calibri" w:hAnsi="Calibri"/>
          <w:b/>
          <w:u w:val="single"/>
        </w:rPr>
      </w:pPr>
      <w:r w:rsidRPr="00C82CE3">
        <w:rPr>
          <w:rFonts w:ascii="Calibri" w:hAnsi="Calibri"/>
          <w:b/>
          <w:u w:val="single"/>
        </w:rPr>
        <w:t>Utilities/Power</w:t>
      </w:r>
    </w:p>
    <w:p w:rsidR="00726D38" w:rsidRPr="00C82CE3" w:rsidRDefault="00726D38" w:rsidP="00726D38">
      <w:pPr>
        <w:rPr>
          <w:rFonts w:ascii="Calibri" w:hAnsi="Calibri"/>
        </w:rPr>
      </w:pPr>
      <w:r w:rsidRPr="00C82CE3">
        <w:rPr>
          <w:rFonts w:ascii="Calibri" w:hAnsi="Calibri"/>
        </w:rPr>
        <w:t>Crompton Greaves – International project to implement SAP ECC for 4 companies/10 plants: CG Power Transformers in Canada, CG Mobile in Canada, CG Power Distribution in the United States</w:t>
      </w:r>
      <w:bookmarkStart w:id="0" w:name="OLE_LINK1"/>
      <w:bookmarkStart w:id="1" w:name="OLE_LINK2"/>
      <w:r w:rsidRPr="00C82CE3">
        <w:rPr>
          <w:rFonts w:ascii="Calibri" w:hAnsi="Calibri"/>
        </w:rPr>
        <w:t xml:space="preserve"> and CG Pow</w:t>
      </w:r>
      <w:bookmarkEnd w:id="0"/>
      <w:bookmarkEnd w:id="1"/>
      <w:r w:rsidRPr="00C82CE3">
        <w:rPr>
          <w:rFonts w:ascii="Calibri" w:hAnsi="Calibri"/>
        </w:rPr>
        <w:t xml:space="preserve">er Transformers in Belgium. </w:t>
      </w:r>
    </w:p>
    <w:p w:rsidR="00726D38" w:rsidRDefault="00726D38" w:rsidP="00726D38">
      <w:pPr>
        <w:rPr>
          <w:rFonts w:ascii="Calibri" w:hAnsi="Calibri"/>
        </w:rPr>
      </w:pPr>
      <w:proofErr w:type="spellStart"/>
      <w:r w:rsidRPr="00C82CE3">
        <w:rPr>
          <w:rFonts w:ascii="Calibri" w:hAnsi="Calibri"/>
        </w:rPr>
        <w:t>Pauwels</w:t>
      </w:r>
      <w:proofErr w:type="spellEnd"/>
      <w:r w:rsidRPr="00C82CE3">
        <w:rPr>
          <w:rFonts w:ascii="Calibri" w:hAnsi="Calibri"/>
        </w:rPr>
        <w:t xml:space="preserve"> International – Managed the day-to-day IT operations for </w:t>
      </w:r>
      <w:proofErr w:type="spellStart"/>
      <w:r w:rsidRPr="00C82CE3">
        <w:rPr>
          <w:rFonts w:ascii="Calibri" w:hAnsi="Calibri"/>
        </w:rPr>
        <w:t>Pauwels</w:t>
      </w:r>
      <w:proofErr w:type="spellEnd"/>
      <w:r w:rsidRPr="00C82CE3">
        <w:rPr>
          <w:rFonts w:ascii="Calibri" w:hAnsi="Calibri"/>
        </w:rPr>
        <w:t xml:space="preserve"> Canada and </w:t>
      </w:r>
      <w:proofErr w:type="spellStart"/>
      <w:r w:rsidRPr="00C82CE3">
        <w:rPr>
          <w:rFonts w:ascii="Calibri" w:hAnsi="Calibri"/>
        </w:rPr>
        <w:t>Pauwels</w:t>
      </w:r>
      <w:proofErr w:type="spellEnd"/>
      <w:r w:rsidRPr="00C82CE3">
        <w:rPr>
          <w:rFonts w:ascii="Calibri" w:hAnsi="Calibri"/>
        </w:rPr>
        <w:t xml:space="preserve"> Contracting.</w:t>
      </w:r>
    </w:p>
    <w:p w:rsidR="00726D38" w:rsidRDefault="00726D38" w:rsidP="00726D38">
      <w:pPr>
        <w:rPr>
          <w:rFonts w:ascii="Calibri" w:hAnsi="Calibri"/>
          <w:b/>
          <w:u w:val="single"/>
        </w:rPr>
      </w:pPr>
      <w:r>
        <w:rPr>
          <w:rFonts w:ascii="Calibri" w:hAnsi="Calibri"/>
          <w:b/>
          <w:u w:val="single"/>
        </w:rPr>
        <w:t>Retail Fashion</w:t>
      </w:r>
    </w:p>
    <w:p w:rsidR="00726D38" w:rsidRPr="00A15A07" w:rsidRDefault="00726D38" w:rsidP="00726D38">
      <w:pPr>
        <w:rPr>
          <w:rFonts w:ascii="Calibri" w:hAnsi="Calibri"/>
        </w:rPr>
      </w:pPr>
      <w:r w:rsidRPr="00A15A07">
        <w:rPr>
          <w:rFonts w:ascii="Calibri" w:hAnsi="Calibri"/>
        </w:rPr>
        <w:t>Vanity Fair – Implementation of MDG-RFS, with integration to ECC-FMS and 70 interfaces.</w:t>
      </w:r>
    </w:p>
    <w:p w:rsidR="0088394D" w:rsidRDefault="0088394D">
      <w:pPr>
        <w:rPr>
          <w:b/>
        </w:rPr>
      </w:pPr>
      <w:r>
        <w:rPr>
          <w:b/>
        </w:rPr>
        <w:br w:type="page"/>
      </w:r>
    </w:p>
    <w:p w:rsidR="006A0382" w:rsidRPr="006A0382" w:rsidRDefault="00197029" w:rsidP="00297D7D">
      <w:r>
        <w:rPr>
          <w:b/>
        </w:rPr>
        <w:lastRenderedPageBreak/>
        <w:t>EXPER</w:t>
      </w:r>
      <w:bookmarkStart w:id="2" w:name="_GoBack"/>
      <w:bookmarkEnd w:id="2"/>
      <w:r>
        <w:rPr>
          <w:b/>
        </w:rPr>
        <w:t>IENCE</w:t>
      </w:r>
    </w:p>
    <w:p w:rsidR="006A0382" w:rsidRPr="006A0382" w:rsidRDefault="006A0382" w:rsidP="006A0382">
      <w:pPr>
        <w:rPr>
          <w:b/>
          <w:bCs/>
        </w:rPr>
      </w:pPr>
    </w:p>
    <w:p w:rsidR="00726D38" w:rsidRPr="00AE63C4" w:rsidRDefault="00726D38" w:rsidP="00726D38">
      <w:pPr>
        <w:rPr>
          <w:rFonts w:ascii="Calibri" w:hAnsi="Calibri"/>
          <w:b/>
          <w:szCs w:val="22"/>
          <w:u w:val="single"/>
        </w:rPr>
      </w:pPr>
      <w:r w:rsidRPr="00AE63C4">
        <w:rPr>
          <w:rFonts w:ascii="Calibri" w:hAnsi="Calibri"/>
          <w:b/>
          <w:szCs w:val="22"/>
          <w:u w:val="single"/>
        </w:rPr>
        <w:t xml:space="preserve">Industry: </w:t>
      </w:r>
      <w:r>
        <w:rPr>
          <w:rFonts w:ascii="Calibri" w:hAnsi="Calibri"/>
          <w:b/>
          <w:szCs w:val="22"/>
          <w:u w:val="single"/>
        </w:rPr>
        <w:t xml:space="preserve">Vanity Fair, </w:t>
      </w:r>
      <w:proofErr w:type="spellStart"/>
      <w:r>
        <w:rPr>
          <w:rFonts w:ascii="Calibri" w:hAnsi="Calibri"/>
          <w:b/>
          <w:szCs w:val="22"/>
          <w:u w:val="single"/>
        </w:rPr>
        <w:t>Stabio</w:t>
      </w:r>
      <w:proofErr w:type="spellEnd"/>
      <w:r>
        <w:rPr>
          <w:rFonts w:ascii="Calibri" w:hAnsi="Calibri"/>
          <w:b/>
          <w:szCs w:val="22"/>
          <w:u w:val="single"/>
        </w:rPr>
        <w:t xml:space="preserve">, Switzerland </w:t>
      </w:r>
    </w:p>
    <w:p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15A07">
        <w:rPr>
          <w:rFonts w:ascii="Calibri" w:hAnsi="Calibri"/>
          <w:szCs w:val="22"/>
        </w:rPr>
        <w:t>Implementation of MDG -RFS,</w:t>
      </w:r>
      <w:r>
        <w:rPr>
          <w:rFonts w:ascii="Calibri" w:hAnsi="Calibri"/>
          <w:b/>
          <w:szCs w:val="22"/>
        </w:rPr>
        <w:t xml:space="preserve"> </w:t>
      </w:r>
      <w:r w:rsidRPr="00AE63C4">
        <w:rPr>
          <w:rFonts w:ascii="Calibri" w:hAnsi="Calibri"/>
          <w:szCs w:val="22"/>
        </w:rPr>
        <w:t>Data Migration</w:t>
      </w:r>
      <w:r>
        <w:rPr>
          <w:rFonts w:ascii="Calibri" w:hAnsi="Calibri"/>
          <w:szCs w:val="22"/>
        </w:rPr>
        <w:t>, Data</w:t>
      </w:r>
      <w:r w:rsidRPr="00AE63C4">
        <w:rPr>
          <w:rFonts w:ascii="Calibri" w:hAnsi="Calibri"/>
          <w:szCs w:val="22"/>
        </w:rPr>
        <w:t xml:space="preserve"> </w:t>
      </w:r>
      <w:r>
        <w:rPr>
          <w:rFonts w:ascii="Calibri" w:hAnsi="Calibri"/>
          <w:szCs w:val="22"/>
        </w:rPr>
        <w:t xml:space="preserve">Cleansing, Data Conversion, Data Profiling </w:t>
      </w:r>
      <w:r w:rsidRPr="00AE63C4">
        <w:rPr>
          <w:rFonts w:ascii="Calibri" w:hAnsi="Calibri"/>
          <w:szCs w:val="22"/>
        </w:rPr>
        <w:t>and Interface Testing</w:t>
      </w:r>
    </w:p>
    <w:p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Pr>
          <w:rFonts w:ascii="Calibri" w:hAnsi="Calibri"/>
        </w:rPr>
        <w:t>Jan/2017</w:t>
      </w:r>
      <w:r w:rsidRPr="001A6D11">
        <w:rPr>
          <w:rFonts w:ascii="Calibri" w:hAnsi="Calibri"/>
        </w:rPr>
        <w:t xml:space="preserve"> to </w:t>
      </w:r>
      <w:r>
        <w:rPr>
          <w:rFonts w:ascii="Calibri" w:hAnsi="Calibri"/>
        </w:rPr>
        <w:t>Present</w:t>
      </w:r>
    </w:p>
    <w:p w:rsidR="00726D38" w:rsidRDefault="00726D38" w:rsidP="00726D38">
      <w:pPr>
        <w:rPr>
          <w:b/>
        </w:rPr>
      </w:pPr>
      <w:r w:rsidRPr="00AE63C4">
        <w:rPr>
          <w:rFonts w:ascii="Calibri" w:hAnsi="Calibri"/>
          <w:b/>
        </w:rPr>
        <w:t>Role:</w:t>
      </w:r>
      <w:r w:rsidRPr="00235767">
        <w:rPr>
          <w:b/>
        </w:rPr>
        <w:t xml:space="preserve"> </w:t>
      </w:r>
      <w:r>
        <w:rPr>
          <w:rFonts w:ascii="Calibri" w:hAnsi="Calibri"/>
        </w:rPr>
        <w:t>Delivery</w:t>
      </w:r>
      <w:r w:rsidRPr="001A6D11">
        <w:rPr>
          <w:rFonts w:ascii="Calibri" w:hAnsi="Calibri"/>
        </w:rPr>
        <w:t xml:space="preserve"> Manager</w:t>
      </w:r>
      <w:r w:rsidRPr="00235767">
        <w:rPr>
          <w:b/>
        </w:rPr>
        <w:tab/>
      </w:r>
      <w:r w:rsidRPr="00235767">
        <w:rPr>
          <w:b/>
        </w:rPr>
        <w:tab/>
        <w:t xml:space="preserve">    </w:t>
      </w:r>
    </w:p>
    <w:p w:rsidR="00726D38" w:rsidRPr="00235767" w:rsidRDefault="00726D38" w:rsidP="00726D38">
      <w:pPr>
        <w:rPr>
          <w:b/>
        </w:rPr>
      </w:pPr>
      <w:r w:rsidRPr="00AE63C4">
        <w:rPr>
          <w:rFonts w:ascii="Calibri" w:hAnsi="Calibri"/>
          <w:b/>
        </w:rPr>
        <w:t>Duration:</w:t>
      </w:r>
      <w:r w:rsidRPr="00235767">
        <w:rPr>
          <w:b/>
        </w:rPr>
        <w:t xml:space="preserve">  </w:t>
      </w:r>
      <w:r>
        <w:rPr>
          <w:rFonts w:ascii="Calibri" w:hAnsi="Calibri"/>
        </w:rPr>
        <w:t>3</w:t>
      </w:r>
      <w:r w:rsidRPr="001A6D11">
        <w:rPr>
          <w:rFonts w:ascii="Calibri" w:hAnsi="Calibri"/>
        </w:rPr>
        <w:t>-month contract</w:t>
      </w:r>
      <w:r>
        <w:t xml:space="preserve"> </w:t>
      </w:r>
    </w:p>
    <w:p w:rsidR="00726D38" w:rsidRDefault="00726D38" w:rsidP="00726D38">
      <w:pPr>
        <w:rPr>
          <w:b/>
        </w:rPr>
      </w:pPr>
      <w:r w:rsidRPr="00AE63C4">
        <w:rPr>
          <w:rFonts w:ascii="Calibri" w:hAnsi="Calibri"/>
          <w:b/>
        </w:rPr>
        <w:t>Responsibilities/Deliverables</w:t>
      </w:r>
      <w:r w:rsidRPr="00235767">
        <w:rPr>
          <w:b/>
        </w:rPr>
        <w:t xml:space="preserve">:                                    </w:t>
      </w:r>
    </w:p>
    <w:p w:rsidR="00726D38" w:rsidRPr="001A6D11" w:rsidRDefault="00726D38" w:rsidP="00726D38">
      <w:pPr>
        <w:rPr>
          <w:rFonts w:ascii="Calibri" w:hAnsi="Calibri"/>
        </w:rPr>
      </w:pPr>
      <w:proofErr w:type="gramStart"/>
      <w:r>
        <w:rPr>
          <w:rFonts w:ascii="Calibri" w:hAnsi="Calibri"/>
        </w:rPr>
        <w:t>Blueprint phase for i</w:t>
      </w:r>
      <w:r w:rsidRPr="001A6D11">
        <w:rPr>
          <w:rFonts w:ascii="Calibri" w:hAnsi="Calibri"/>
        </w:rPr>
        <w:t xml:space="preserve">mplementation of </w:t>
      </w:r>
      <w:r>
        <w:rPr>
          <w:rFonts w:ascii="Calibri" w:hAnsi="Calibri"/>
        </w:rPr>
        <w:t>SAP MDG-RFS, Data Services, Information Steward, and integration with interfaces.</w:t>
      </w:r>
      <w:proofErr w:type="gramEnd"/>
    </w:p>
    <w:p w:rsidR="00726D38" w:rsidRDefault="00726D38" w:rsidP="00726D38">
      <w:pPr>
        <w:rPr>
          <w:rFonts w:ascii="Calibri" w:hAnsi="Calibri"/>
          <w:b/>
        </w:rPr>
      </w:pPr>
      <w:r w:rsidRPr="00AE63C4">
        <w:rPr>
          <w:rFonts w:ascii="Calibri" w:hAnsi="Calibri"/>
          <w:b/>
        </w:rPr>
        <w:t>Achievements:</w:t>
      </w:r>
    </w:p>
    <w:p w:rsidR="00726D38" w:rsidRPr="002246C3" w:rsidRDefault="00726D38" w:rsidP="00726D38">
      <w:pPr>
        <w:numPr>
          <w:ilvl w:val="0"/>
          <w:numId w:val="21"/>
        </w:numPr>
        <w:rPr>
          <w:rFonts w:ascii="Calibri" w:hAnsi="Calibri"/>
          <w:szCs w:val="22"/>
        </w:rPr>
      </w:pPr>
      <w:r>
        <w:rPr>
          <w:rFonts w:ascii="Calibri" w:hAnsi="Calibri"/>
          <w:szCs w:val="22"/>
        </w:rPr>
        <w:t>Blueprint phase completed for MDG-RFS implementation, Data Conversion, Data profiling and data migration to 70 interfaces.</w:t>
      </w:r>
    </w:p>
    <w:p w:rsidR="00726D38" w:rsidRPr="002246C3" w:rsidRDefault="00726D38" w:rsidP="00726D38">
      <w:pPr>
        <w:numPr>
          <w:ilvl w:val="0"/>
          <w:numId w:val="21"/>
        </w:numPr>
        <w:rPr>
          <w:rFonts w:ascii="Calibri" w:hAnsi="Calibri"/>
          <w:szCs w:val="22"/>
        </w:rPr>
      </w:pPr>
      <w:r>
        <w:rPr>
          <w:rFonts w:ascii="Calibri" w:hAnsi="Calibri"/>
          <w:szCs w:val="22"/>
        </w:rPr>
        <w:t>Managed 12 SAP Consultants.</w:t>
      </w:r>
    </w:p>
    <w:p w:rsidR="00726D38" w:rsidRPr="002246C3" w:rsidRDefault="00726D38" w:rsidP="00726D38">
      <w:pPr>
        <w:numPr>
          <w:ilvl w:val="0"/>
          <w:numId w:val="21"/>
        </w:numPr>
        <w:rPr>
          <w:rFonts w:ascii="Calibri" w:hAnsi="Calibri"/>
          <w:szCs w:val="22"/>
        </w:rPr>
      </w:pPr>
      <w:r>
        <w:rPr>
          <w:rFonts w:ascii="Calibri" w:hAnsi="Calibri"/>
          <w:szCs w:val="22"/>
        </w:rPr>
        <w:t>Project managed to Accenture methodology</w:t>
      </w:r>
    </w:p>
    <w:p w:rsidR="00726D38" w:rsidRDefault="00726D38" w:rsidP="00726D38">
      <w:pPr>
        <w:numPr>
          <w:ilvl w:val="0"/>
          <w:numId w:val="21"/>
        </w:numPr>
        <w:rPr>
          <w:rFonts w:ascii="Calibri" w:hAnsi="Calibri"/>
          <w:szCs w:val="22"/>
        </w:rPr>
      </w:pPr>
      <w:r>
        <w:rPr>
          <w:rFonts w:ascii="Calibri" w:hAnsi="Calibri"/>
          <w:szCs w:val="22"/>
        </w:rPr>
        <w:t>Managed resources, budget, schedule, scope, quality, IRA logs and Accenture deliverable tracker.</w:t>
      </w:r>
    </w:p>
    <w:p w:rsidR="00726D38" w:rsidRDefault="00726D38" w:rsidP="00726D38">
      <w:pPr>
        <w:numPr>
          <w:ilvl w:val="0"/>
          <w:numId w:val="21"/>
        </w:numPr>
        <w:rPr>
          <w:rFonts w:ascii="Calibri" w:hAnsi="Calibri"/>
          <w:szCs w:val="22"/>
        </w:rPr>
      </w:pPr>
      <w:r>
        <w:rPr>
          <w:rFonts w:ascii="Calibri" w:hAnsi="Calibri"/>
          <w:szCs w:val="22"/>
        </w:rPr>
        <w:t>Turned around troubled Initiation and POC projects, before starting blueprint phase.</w:t>
      </w:r>
    </w:p>
    <w:p w:rsidR="00726D38" w:rsidRDefault="00726D38" w:rsidP="00726D38">
      <w:pPr>
        <w:ind w:left="720"/>
        <w:rPr>
          <w:rFonts w:ascii="Calibri" w:hAnsi="Calibri"/>
          <w:szCs w:val="22"/>
        </w:rPr>
      </w:pPr>
    </w:p>
    <w:p w:rsidR="00726D38" w:rsidRPr="00AE63C4" w:rsidRDefault="00726D38" w:rsidP="00726D38">
      <w:pPr>
        <w:rPr>
          <w:rFonts w:ascii="Calibri" w:hAnsi="Calibri"/>
          <w:b/>
          <w:szCs w:val="22"/>
          <w:u w:val="single"/>
        </w:rPr>
      </w:pPr>
      <w:r w:rsidRPr="00AE63C4">
        <w:rPr>
          <w:rFonts w:ascii="Calibri" w:hAnsi="Calibri"/>
          <w:b/>
          <w:szCs w:val="22"/>
          <w:u w:val="single"/>
        </w:rPr>
        <w:t xml:space="preserve">Industry: </w:t>
      </w:r>
      <w:r>
        <w:rPr>
          <w:rFonts w:ascii="Calibri" w:hAnsi="Calibri"/>
          <w:b/>
          <w:szCs w:val="22"/>
          <w:u w:val="single"/>
        </w:rPr>
        <w:t>Cardinal Health</w:t>
      </w:r>
      <w:r w:rsidRPr="00AE63C4">
        <w:rPr>
          <w:rFonts w:ascii="Calibri" w:hAnsi="Calibri"/>
          <w:b/>
          <w:szCs w:val="22"/>
          <w:u w:val="single"/>
        </w:rPr>
        <w:t xml:space="preserve">; </w:t>
      </w:r>
      <w:r>
        <w:rPr>
          <w:rFonts w:ascii="Calibri" w:hAnsi="Calibri"/>
          <w:b/>
          <w:szCs w:val="22"/>
          <w:u w:val="single"/>
        </w:rPr>
        <w:t>Columbus, Ohio</w:t>
      </w:r>
      <w:r w:rsidRPr="00AE63C4">
        <w:rPr>
          <w:rFonts w:ascii="Calibri" w:hAnsi="Calibri"/>
          <w:b/>
          <w:szCs w:val="22"/>
          <w:u w:val="single"/>
        </w:rPr>
        <w:t>, USA</w:t>
      </w:r>
    </w:p>
    <w:p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sidRPr="001A6D11">
        <w:rPr>
          <w:rFonts w:ascii="Calibri" w:hAnsi="Calibri"/>
        </w:rPr>
        <w:t>May /201</w:t>
      </w:r>
      <w:r>
        <w:rPr>
          <w:rFonts w:ascii="Calibri" w:hAnsi="Calibri"/>
        </w:rPr>
        <w:t>6</w:t>
      </w:r>
      <w:r w:rsidRPr="001A6D11">
        <w:rPr>
          <w:rFonts w:ascii="Calibri" w:hAnsi="Calibri"/>
        </w:rPr>
        <w:t xml:space="preserve"> to </w:t>
      </w:r>
      <w:r>
        <w:rPr>
          <w:rFonts w:ascii="Calibri" w:hAnsi="Calibri"/>
        </w:rPr>
        <w:t>Jan/2017</w:t>
      </w:r>
    </w:p>
    <w:p w:rsidR="00726D38" w:rsidRDefault="00726D38" w:rsidP="00726D38">
      <w:pPr>
        <w:rPr>
          <w:b/>
        </w:rPr>
      </w:pPr>
      <w:r w:rsidRPr="00AE63C4">
        <w:rPr>
          <w:rFonts w:ascii="Calibri" w:hAnsi="Calibri"/>
          <w:b/>
        </w:rPr>
        <w:t>Role:</w:t>
      </w:r>
      <w:r w:rsidRPr="00235767">
        <w:rPr>
          <w:b/>
        </w:rPr>
        <w:t xml:space="preserve"> </w:t>
      </w:r>
      <w:r>
        <w:rPr>
          <w:rFonts w:ascii="Calibri" w:hAnsi="Calibri"/>
        </w:rPr>
        <w:t>Delivery</w:t>
      </w:r>
      <w:r w:rsidRPr="001A6D11">
        <w:rPr>
          <w:rFonts w:ascii="Calibri" w:hAnsi="Calibri"/>
        </w:rPr>
        <w:t xml:space="preserve"> Manager</w:t>
      </w:r>
      <w:r w:rsidRPr="00235767">
        <w:rPr>
          <w:b/>
        </w:rPr>
        <w:tab/>
      </w:r>
      <w:r w:rsidRPr="00235767">
        <w:rPr>
          <w:b/>
        </w:rPr>
        <w:tab/>
        <w:t xml:space="preserve">    </w:t>
      </w:r>
    </w:p>
    <w:p w:rsidR="00726D38" w:rsidRPr="00235767" w:rsidRDefault="00726D38" w:rsidP="00726D38">
      <w:pPr>
        <w:rPr>
          <w:b/>
        </w:rPr>
      </w:pPr>
      <w:r w:rsidRPr="00AE63C4">
        <w:rPr>
          <w:rFonts w:ascii="Calibri" w:hAnsi="Calibri"/>
          <w:b/>
        </w:rPr>
        <w:t>Duration:</w:t>
      </w:r>
      <w:r w:rsidRPr="00235767">
        <w:rPr>
          <w:b/>
        </w:rPr>
        <w:t xml:space="preserve">  </w:t>
      </w:r>
      <w:r>
        <w:rPr>
          <w:rFonts w:ascii="Calibri" w:hAnsi="Calibri"/>
        </w:rPr>
        <w:t>6</w:t>
      </w:r>
      <w:r w:rsidRPr="001A6D11">
        <w:rPr>
          <w:rFonts w:ascii="Calibri" w:hAnsi="Calibri"/>
        </w:rPr>
        <w:t>-month contract</w:t>
      </w:r>
      <w:r>
        <w:t xml:space="preserve"> </w:t>
      </w:r>
    </w:p>
    <w:p w:rsidR="00726D38" w:rsidRDefault="00726D38" w:rsidP="00726D38">
      <w:pPr>
        <w:rPr>
          <w:b/>
        </w:rPr>
      </w:pPr>
      <w:r w:rsidRPr="00AE63C4">
        <w:rPr>
          <w:rFonts w:ascii="Calibri" w:hAnsi="Calibri"/>
          <w:b/>
        </w:rPr>
        <w:t>Responsibilities/Deliverables</w:t>
      </w:r>
      <w:r w:rsidRPr="00235767">
        <w:rPr>
          <w:b/>
        </w:rPr>
        <w:t xml:space="preserve">:                                    </w:t>
      </w:r>
    </w:p>
    <w:p w:rsidR="00726D38" w:rsidRPr="001A6D11" w:rsidRDefault="00726D38" w:rsidP="00726D38">
      <w:pPr>
        <w:rPr>
          <w:rFonts w:ascii="Calibri" w:hAnsi="Calibri"/>
        </w:rPr>
      </w:pPr>
      <w:proofErr w:type="gramStart"/>
      <w:r w:rsidRPr="001A6D11">
        <w:rPr>
          <w:rFonts w:ascii="Calibri" w:hAnsi="Calibri"/>
        </w:rPr>
        <w:t xml:space="preserve">Implementation of </w:t>
      </w:r>
      <w:r>
        <w:rPr>
          <w:rFonts w:ascii="Calibri" w:hAnsi="Calibri"/>
        </w:rPr>
        <w:t>SAP MDG, Data Services, Information Steward, Scout.</w:t>
      </w:r>
      <w:proofErr w:type="gramEnd"/>
    </w:p>
    <w:p w:rsidR="00726D38" w:rsidRDefault="00726D38" w:rsidP="00726D38">
      <w:pPr>
        <w:rPr>
          <w:rFonts w:ascii="Calibri" w:hAnsi="Calibri"/>
          <w:b/>
        </w:rPr>
      </w:pPr>
      <w:r w:rsidRPr="00AE63C4">
        <w:rPr>
          <w:rFonts w:ascii="Calibri" w:hAnsi="Calibri"/>
          <w:b/>
        </w:rPr>
        <w:t>Achievements:</w:t>
      </w:r>
    </w:p>
    <w:p w:rsidR="00726D38" w:rsidRPr="002246C3" w:rsidRDefault="00726D38" w:rsidP="00726D38">
      <w:pPr>
        <w:numPr>
          <w:ilvl w:val="0"/>
          <w:numId w:val="21"/>
        </w:numPr>
        <w:rPr>
          <w:rFonts w:ascii="Calibri" w:hAnsi="Calibri"/>
          <w:szCs w:val="22"/>
        </w:rPr>
      </w:pPr>
      <w:r w:rsidRPr="002246C3">
        <w:rPr>
          <w:rFonts w:ascii="Calibri" w:hAnsi="Calibri"/>
          <w:szCs w:val="22"/>
        </w:rPr>
        <w:t xml:space="preserve">Data Conversion of </w:t>
      </w:r>
      <w:r>
        <w:rPr>
          <w:rFonts w:ascii="Calibri" w:hAnsi="Calibri"/>
          <w:szCs w:val="22"/>
        </w:rPr>
        <w:t>7</w:t>
      </w:r>
      <w:r w:rsidRPr="002246C3">
        <w:rPr>
          <w:rFonts w:ascii="Calibri" w:hAnsi="Calibri"/>
          <w:szCs w:val="22"/>
        </w:rPr>
        <w:t>0 SAP objects in UAT</w:t>
      </w:r>
      <w:r>
        <w:rPr>
          <w:rFonts w:ascii="Calibri" w:hAnsi="Calibri"/>
          <w:szCs w:val="22"/>
        </w:rPr>
        <w:t>/Production</w:t>
      </w:r>
    </w:p>
    <w:p w:rsidR="00726D38" w:rsidRPr="002246C3" w:rsidRDefault="00726D38" w:rsidP="00726D38">
      <w:pPr>
        <w:numPr>
          <w:ilvl w:val="0"/>
          <w:numId w:val="21"/>
        </w:numPr>
        <w:rPr>
          <w:rFonts w:ascii="Calibri" w:hAnsi="Calibri"/>
          <w:szCs w:val="22"/>
        </w:rPr>
      </w:pPr>
      <w:r w:rsidRPr="002246C3">
        <w:rPr>
          <w:rFonts w:ascii="Calibri" w:hAnsi="Calibri"/>
          <w:szCs w:val="22"/>
        </w:rPr>
        <w:t>Implementation of Scout</w:t>
      </w:r>
      <w:r>
        <w:rPr>
          <w:rFonts w:ascii="Calibri" w:hAnsi="Calibri"/>
          <w:szCs w:val="22"/>
        </w:rPr>
        <w:t xml:space="preserve"> to manage all landscapes</w:t>
      </w:r>
    </w:p>
    <w:p w:rsidR="00726D38" w:rsidRPr="002246C3" w:rsidRDefault="00726D38" w:rsidP="00726D38">
      <w:pPr>
        <w:numPr>
          <w:ilvl w:val="0"/>
          <w:numId w:val="21"/>
        </w:numPr>
        <w:rPr>
          <w:rFonts w:ascii="Calibri" w:hAnsi="Calibri"/>
          <w:szCs w:val="22"/>
        </w:rPr>
      </w:pPr>
      <w:r w:rsidRPr="002246C3">
        <w:rPr>
          <w:rFonts w:ascii="Calibri" w:hAnsi="Calibri"/>
          <w:szCs w:val="22"/>
        </w:rPr>
        <w:t>Release Management and Cutover</w:t>
      </w:r>
      <w:r>
        <w:rPr>
          <w:rFonts w:ascii="Calibri" w:hAnsi="Calibri"/>
          <w:szCs w:val="22"/>
        </w:rPr>
        <w:t xml:space="preserve"> Management</w:t>
      </w:r>
    </w:p>
    <w:p w:rsidR="00726D38" w:rsidRDefault="00726D38" w:rsidP="00726D38">
      <w:pPr>
        <w:numPr>
          <w:ilvl w:val="0"/>
          <w:numId w:val="21"/>
        </w:numPr>
        <w:rPr>
          <w:rFonts w:ascii="Calibri" w:hAnsi="Calibri"/>
          <w:szCs w:val="22"/>
        </w:rPr>
      </w:pPr>
      <w:r w:rsidRPr="002246C3">
        <w:rPr>
          <w:rFonts w:ascii="Calibri" w:hAnsi="Calibri"/>
          <w:szCs w:val="22"/>
        </w:rPr>
        <w:t>MDG</w:t>
      </w:r>
      <w:r>
        <w:rPr>
          <w:rFonts w:ascii="Calibri" w:hAnsi="Calibri"/>
          <w:szCs w:val="22"/>
        </w:rPr>
        <w:t xml:space="preserve"> 9</w:t>
      </w:r>
      <w:r w:rsidRPr="002246C3">
        <w:rPr>
          <w:rFonts w:ascii="Calibri" w:hAnsi="Calibri"/>
          <w:szCs w:val="22"/>
        </w:rPr>
        <w:t xml:space="preserve"> on Hana implementation</w:t>
      </w:r>
    </w:p>
    <w:p w:rsidR="00726D38" w:rsidRDefault="00726D38" w:rsidP="00726D38">
      <w:pPr>
        <w:numPr>
          <w:ilvl w:val="0"/>
          <w:numId w:val="21"/>
        </w:numPr>
        <w:rPr>
          <w:rFonts w:ascii="Calibri" w:hAnsi="Calibri"/>
          <w:szCs w:val="22"/>
        </w:rPr>
      </w:pPr>
      <w:r>
        <w:rPr>
          <w:rFonts w:ascii="Calibri" w:hAnsi="Calibri"/>
          <w:szCs w:val="22"/>
        </w:rPr>
        <w:t>Managed Data Conversion, MDG and Cutover deliverables</w:t>
      </w:r>
    </w:p>
    <w:p w:rsidR="00726D38" w:rsidRDefault="00726D38" w:rsidP="00726D38">
      <w:pPr>
        <w:numPr>
          <w:ilvl w:val="0"/>
          <w:numId w:val="21"/>
        </w:numPr>
        <w:rPr>
          <w:rFonts w:ascii="Calibri" w:hAnsi="Calibri"/>
          <w:szCs w:val="22"/>
        </w:rPr>
      </w:pPr>
      <w:r>
        <w:rPr>
          <w:rFonts w:ascii="Calibri" w:hAnsi="Calibri"/>
          <w:szCs w:val="22"/>
        </w:rPr>
        <w:t>Data Quality Metrics at 99.8%, production ready, 4 months ahead of schedule.</w:t>
      </w:r>
    </w:p>
    <w:p w:rsidR="00726D38" w:rsidRDefault="00726D38" w:rsidP="00726D38">
      <w:pPr>
        <w:numPr>
          <w:ilvl w:val="0"/>
          <w:numId w:val="21"/>
        </w:numPr>
        <w:rPr>
          <w:rFonts w:ascii="Calibri" w:hAnsi="Calibri"/>
          <w:szCs w:val="22"/>
        </w:rPr>
      </w:pPr>
      <w:r>
        <w:rPr>
          <w:rFonts w:ascii="Calibri" w:hAnsi="Calibri"/>
          <w:szCs w:val="22"/>
        </w:rPr>
        <w:t>Data Services ETL Jobs, replication performance and functional SLA all within cutover planning.</w:t>
      </w:r>
    </w:p>
    <w:p w:rsidR="00726D38" w:rsidRPr="00955979" w:rsidRDefault="00726D38" w:rsidP="00726D38">
      <w:pPr>
        <w:numPr>
          <w:ilvl w:val="0"/>
          <w:numId w:val="21"/>
        </w:numPr>
        <w:rPr>
          <w:rFonts w:ascii="Calibri" w:hAnsi="Calibri"/>
          <w:szCs w:val="22"/>
        </w:rPr>
      </w:pPr>
      <w:r>
        <w:rPr>
          <w:rFonts w:ascii="Calibri" w:hAnsi="Calibri"/>
          <w:szCs w:val="22"/>
        </w:rPr>
        <w:t>Completion of Realization, Final Preparation and Go-Live phases.</w:t>
      </w:r>
    </w:p>
    <w:p w:rsidR="00726D38" w:rsidRPr="00235767" w:rsidRDefault="00726D38" w:rsidP="00726D38">
      <w:pPr>
        <w:rPr>
          <w:rFonts w:ascii="Calibri" w:hAnsi="Calibri"/>
          <w:b/>
          <w:sz w:val="24"/>
          <w:u w:val="single"/>
        </w:rPr>
      </w:pPr>
    </w:p>
    <w:p w:rsidR="00726D38" w:rsidRDefault="00726D38">
      <w:pPr>
        <w:rPr>
          <w:rFonts w:ascii="Calibri" w:hAnsi="Calibri"/>
          <w:b/>
          <w:szCs w:val="22"/>
          <w:u w:val="single"/>
        </w:rPr>
      </w:pPr>
      <w:r>
        <w:rPr>
          <w:rFonts w:ascii="Calibri" w:hAnsi="Calibri"/>
          <w:b/>
          <w:szCs w:val="22"/>
          <w:u w:val="single"/>
        </w:rPr>
        <w:br w:type="page"/>
      </w:r>
    </w:p>
    <w:p w:rsidR="00726D38" w:rsidRPr="00AE63C4" w:rsidRDefault="00726D38" w:rsidP="00726D38">
      <w:pPr>
        <w:rPr>
          <w:rFonts w:ascii="Calibri" w:hAnsi="Calibri"/>
          <w:b/>
          <w:szCs w:val="22"/>
          <w:u w:val="single"/>
        </w:rPr>
      </w:pPr>
      <w:r w:rsidRPr="00AE63C4">
        <w:rPr>
          <w:rFonts w:ascii="Calibri" w:hAnsi="Calibri"/>
          <w:b/>
          <w:szCs w:val="22"/>
          <w:u w:val="single"/>
        </w:rPr>
        <w:lastRenderedPageBreak/>
        <w:t xml:space="preserve">Industry: </w:t>
      </w:r>
      <w:proofErr w:type="spellStart"/>
      <w:r w:rsidRPr="00AE63C4">
        <w:rPr>
          <w:rFonts w:ascii="Calibri" w:hAnsi="Calibri"/>
          <w:b/>
          <w:szCs w:val="22"/>
          <w:u w:val="single"/>
        </w:rPr>
        <w:t>Zions</w:t>
      </w:r>
      <w:proofErr w:type="spellEnd"/>
      <w:r w:rsidRPr="00AE63C4">
        <w:rPr>
          <w:rFonts w:ascii="Calibri" w:hAnsi="Calibri"/>
          <w:b/>
          <w:szCs w:val="22"/>
          <w:u w:val="single"/>
        </w:rPr>
        <w:t xml:space="preserve"> Bank Corporation; Salt Lake City, Utah, USA</w:t>
      </w:r>
    </w:p>
    <w:p w:rsidR="00726D38" w:rsidRPr="00AE63C4" w:rsidRDefault="00726D38" w:rsidP="00726D38">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rsidR="00726D38" w:rsidRPr="00235767" w:rsidRDefault="00726D38" w:rsidP="00726D38">
      <w:pPr>
        <w:rPr>
          <w:b/>
        </w:rPr>
      </w:pPr>
      <w:r w:rsidRPr="00AE63C4">
        <w:rPr>
          <w:rFonts w:ascii="Calibri" w:hAnsi="Calibri"/>
          <w:b/>
        </w:rPr>
        <w:t>Start/End dates</w:t>
      </w:r>
      <w:r>
        <w:rPr>
          <w:rFonts w:ascii="Calibri" w:hAnsi="Calibri"/>
          <w:b/>
        </w:rPr>
        <w:t>:</w:t>
      </w:r>
      <w:r w:rsidRPr="00235767">
        <w:rPr>
          <w:b/>
        </w:rPr>
        <w:t xml:space="preserve"> </w:t>
      </w:r>
      <w:r>
        <w:rPr>
          <w:rFonts w:ascii="Calibri" w:hAnsi="Calibri"/>
        </w:rPr>
        <w:t>Nov</w:t>
      </w:r>
      <w:r w:rsidRPr="001A6D11">
        <w:rPr>
          <w:rFonts w:ascii="Calibri" w:hAnsi="Calibri"/>
        </w:rPr>
        <w:t>/2015 to April/2016</w:t>
      </w:r>
    </w:p>
    <w:p w:rsidR="00726D38" w:rsidRDefault="00726D38" w:rsidP="00726D38">
      <w:pPr>
        <w:rPr>
          <w:b/>
        </w:rPr>
      </w:pPr>
      <w:r w:rsidRPr="00AE63C4">
        <w:rPr>
          <w:rFonts w:ascii="Calibri" w:hAnsi="Calibri"/>
          <w:b/>
        </w:rPr>
        <w:t>Role:</w:t>
      </w:r>
      <w:r w:rsidRPr="00235767">
        <w:rPr>
          <w:b/>
        </w:rPr>
        <w:t xml:space="preserve"> </w:t>
      </w:r>
      <w:r w:rsidRPr="001A6D11">
        <w:rPr>
          <w:rFonts w:ascii="Calibri" w:hAnsi="Calibri"/>
        </w:rPr>
        <w:t>Technical Project Manager</w:t>
      </w:r>
      <w:r w:rsidRPr="00235767">
        <w:rPr>
          <w:b/>
        </w:rPr>
        <w:tab/>
      </w:r>
      <w:r w:rsidRPr="00235767">
        <w:rPr>
          <w:b/>
        </w:rPr>
        <w:tab/>
        <w:t xml:space="preserve">    </w:t>
      </w:r>
    </w:p>
    <w:p w:rsidR="00726D38" w:rsidRPr="00235767" w:rsidRDefault="00726D38" w:rsidP="00726D38">
      <w:pPr>
        <w:rPr>
          <w:b/>
        </w:rPr>
      </w:pPr>
      <w:r w:rsidRPr="00AE63C4">
        <w:rPr>
          <w:rFonts w:ascii="Calibri" w:hAnsi="Calibri"/>
          <w:b/>
        </w:rPr>
        <w:t>Duration:</w:t>
      </w:r>
      <w:r w:rsidRPr="00235767">
        <w:rPr>
          <w:b/>
        </w:rPr>
        <w:t xml:space="preserve">  </w:t>
      </w:r>
      <w:r>
        <w:rPr>
          <w:rFonts w:ascii="Calibri" w:hAnsi="Calibri"/>
        </w:rPr>
        <w:t>6</w:t>
      </w:r>
      <w:r w:rsidRPr="001A6D11">
        <w:rPr>
          <w:rFonts w:ascii="Calibri" w:hAnsi="Calibri"/>
        </w:rPr>
        <w:t>-month contract</w:t>
      </w:r>
      <w:r>
        <w:t xml:space="preserve"> </w:t>
      </w:r>
    </w:p>
    <w:p w:rsidR="00726D38" w:rsidRDefault="00726D38" w:rsidP="00726D38">
      <w:pPr>
        <w:rPr>
          <w:b/>
        </w:rPr>
      </w:pPr>
      <w:r w:rsidRPr="00AE63C4">
        <w:rPr>
          <w:rFonts w:ascii="Calibri" w:hAnsi="Calibri"/>
          <w:b/>
        </w:rPr>
        <w:t>Responsibilities/Deliverables</w:t>
      </w:r>
      <w:r w:rsidRPr="00235767">
        <w:rPr>
          <w:b/>
        </w:rPr>
        <w:t xml:space="preserve">:                                    </w:t>
      </w:r>
    </w:p>
    <w:p w:rsidR="00726D38" w:rsidRPr="001A6D11" w:rsidRDefault="00726D38" w:rsidP="00726D38">
      <w:pPr>
        <w:rPr>
          <w:rFonts w:ascii="Calibri" w:hAnsi="Calibri"/>
        </w:rPr>
      </w:pPr>
      <w:proofErr w:type="gramStart"/>
      <w:r w:rsidRPr="001A6D11">
        <w:rPr>
          <w:rFonts w:ascii="Calibri" w:hAnsi="Calibri"/>
        </w:rPr>
        <w:t>Implementation of TCS Banking application.</w:t>
      </w:r>
      <w:proofErr w:type="gramEnd"/>
    </w:p>
    <w:p w:rsidR="00726D38" w:rsidRPr="00AE63C4" w:rsidRDefault="00726D38" w:rsidP="00726D38">
      <w:pPr>
        <w:rPr>
          <w:rFonts w:ascii="Calibri" w:hAnsi="Calibri"/>
          <w:b/>
        </w:rPr>
      </w:pPr>
      <w:r w:rsidRPr="00AE63C4">
        <w:rPr>
          <w:rFonts w:ascii="Calibri" w:hAnsi="Calibri"/>
          <w:b/>
        </w:rPr>
        <w:t>Achievements:</w:t>
      </w:r>
    </w:p>
    <w:p w:rsidR="00726D38" w:rsidRDefault="00726D38" w:rsidP="00726D38">
      <w:pPr>
        <w:numPr>
          <w:ilvl w:val="0"/>
          <w:numId w:val="21"/>
        </w:numPr>
        <w:rPr>
          <w:rFonts w:ascii="Calibri" w:hAnsi="Calibri"/>
          <w:szCs w:val="22"/>
        </w:rPr>
      </w:pPr>
      <w:r w:rsidRPr="00235767">
        <w:rPr>
          <w:rFonts w:ascii="Calibri" w:hAnsi="Calibri"/>
          <w:szCs w:val="22"/>
        </w:rPr>
        <w:t xml:space="preserve">Data Migration, Interfaces and testing for TCS implement using </w:t>
      </w:r>
      <w:proofErr w:type="gramStart"/>
      <w:r w:rsidRPr="00235767">
        <w:rPr>
          <w:rFonts w:ascii="Calibri" w:hAnsi="Calibri"/>
          <w:szCs w:val="22"/>
        </w:rPr>
        <w:t>Agile</w:t>
      </w:r>
      <w:proofErr w:type="gramEnd"/>
      <w:r w:rsidRPr="00235767">
        <w:rPr>
          <w:rFonts w:ascii="Calibri" w:hAnsi="Calibri"/>
          <w:szCs w:val="22"/>
        </w:rPr>
        <w:t xml:space="preserve"> project management best practices.</w:t>
      </w:r>
    </w:p>
    <w:p w:rsidR="00726D38" w:rsidRDefault="00726D38" w:rsidP="00726D38">
      <w:pPr>
        <w:numPr>
          <w:ilvl w:val="0"/>
          <w:numId w:val="21"/>
        </w:numPr>
        <w:rPr>
          <w:rFonts w:ascii="Calibri" w:hAnsi="Calibri"/>
          <w:szCs w:val="22"/>
        </w:rPr>
      </w:pPr>
      <w:r>
        <w:rPr>
          <w:rFonts w:ascii="Calibri" w:hAnsi="Calibri"/>
          <w:szCs w:val="22"/>
        </w:rPr>
        <w:t>Non-Functional testing for all environments</w:t>
      </w:r>
    </w:p>
    <w:p w:rsidR="00726D38" w:rsidRDefault="00726D38" w:rsidP="00726D38">
      <w:pPr>
        <w:numPr>
          <w:ilvl w:val="0"/>
          <w:numId w:val="21"/>
        </w:numPr>
        <w:rPr>
          <w:rFonts w:ascii="Calibri" w:hAnsi="Calibri"/>
          <w:szCs w:val="22"/>
        </w:rPr>
      </w:pPr>
      <w:r>
        <w:rPr>
          <w:rFonts w:ascii="Calibri" w:hAnsi="Calibri"/>
          <w:szCs w:val="22"/>
        </w:rPr>
        <w:t>Lead testing team for test case execution for NFR, Data Migration and Interfaces.</w:t>
      </w:r>
    </w:p>
    <w:p w:rsidR="00726D38" w:rsidRPr="00725E2F" w:rsidRDefault="00726D38" w:rsidP="00726D38">
      <w:pPr>
        <w:numPr>
          <w:ilvl w:val="0"/>
          <w:numId w:val="21"/>
        </w:numPr>
        <w:rPr>
          <w:rFonts w:ascii="Calibri" w:hAnsi="Calibri"/>
          <w:szCs w:val="22"/>
        </w:rPr>
      </w:pPr>
      <w:r>
        <w:rPr>
          <w:rFonts w:ascii="Calibri" w:hAnsi="Calibri"/>
          <w:szCs w:val="22"/>
        </w:rPr>
        <w:t>Support for the implementation of Deposits banking module.</w:t>
      </w:r>
    </w:p>
    <w:p w:rsidR="00726D38" w:rsidRDefault="00726D38" w:rsidP="00726D38">
      <w:pPr>
        <w:rPr>
          <w:rFonts w:ascii="Calibri" w:hAnsi="Calibri"/>
          <w:b/>
          <w:u w:val="single"/>
        </w:rPr>
      </w:pP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u w:val="single"/>
        </w:rPr>
        <w:t>C CUBED Data Integrators; Calgary Albert, Canada</w:t>
      </w: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Project Description/Scope: </w:t>
      </w:r>
      <w:r w:rsidRPr="00726D38">
        <w:rPr>
          <w:rFonts w:ascii="Calibri" w:hAnsi="Calibri"/>
          <w:color w:val="000000"/>
          <w:sz w:val="20"/>
          <w:szCs w:val="20"/>
        </w:rPr>
        <w:t>Master Data migration, conversion and cleansing</w:t>
      </w: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Role: </w:t>
      </w:r>
      <w:r w:rsidRPr="00726D38">
        <w:rPr>
          <w:rFonts w:ascii="Calibri" w:hAnsi="Calibri"/>
          <w:color w:val="000000"/>
          <w:sz w:val="20"/>
          <w:szCs w:val="20"/>
        </w:rPr>
        <w:t>Project Manager</w:t>
      </w: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Duration:  </w:t>
      </w:r>
      <w:r w:rsidRPr="00726D38">
        <w:rPr>
          <w:rFonts w:ascii="Calibri" w:hAnsi="Calibri"/>
          <w:color w:val="000000"/>
          <w:sz w:val="20"/>
          <w:szCs w:val="20"/>
        </w:rPr>
        <w:t>6-month contract</w:t>
      </w: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Start/End dates:</w:t>
      </w:r>
      <w:r w:rsidRPr="00726D38">
        <w:rPr>
          <w:rFonts w:ascii="Calibri" w:hAnsi="Calibri"/>
          <w:color w:val="000000"/>
          <w:sz w:val="20"/>
          <w:szCs w:val="20"/>
        </w:rPr>
        <w:t xml:space="preserve"> May/2015 to Oct/2015</w:t>
      </w:r>
    </w:p>
    <w:p w:rsidR="00726D38" w:rsidRPr="00726D38" w:rsidRDefault="00726D38" w:rsidP="00726D38">
      <w:pPr>
        <w:pStyle w:val="NormalWeb"/>
        <w:spacing w:before="0" w:beforeAutospacing="0" w:after="60" w:afterAutospacing="0"/>
        <w:rPr>
          <w:sz w:val="20"/>
          <w:szCs w:val="20"/>
        </w:rPr>
      </w:pPr>
      <w:r w:rsidRPr="00726D38">
        <w:rPr>
          <w:rFonts w:ascii="Calibri" w:hAnsi="Calibri"/>
          <w:color w:val="000000"/>
          <w:sz w:val="20"/>
          <w:szCs w:val="20"/>
        </w:rPr>
        <w:t>Business development, strategic planning, assessment of current master data maturity, data strategy development, business process design or redesign, project planning and management, master data quality profiling, data migration, data cleansing, automated data governance and data disposition.</w:t>
      </w:r>
    </w:p>
    <w:p w:rsidR="00726D38" w:rsidRPr="00726D38" w:rsidRDefault="00726D38" w:rsidP="00726D38">
      <w:pPr>
        <w:pStyle w:val="NormalWeb"/>
        <w:spacing w:before="0" w:beforeAutospacing="0" w:after="0" w:afterAutospacing="0"/>
        <w:rPr>
          <w:sz w:val="20"/>
          <w:szCs w:val="20"/>
        </w:rPr>
      </w:pPr>
      <w:r w:rsidRPr="00726D38">
        <w:rPr>
          <w:rFonts w:ascii="Calibri" w:hAnsi="Calibri"/>
          <w:b/>
          <w:bCs/>
          <w:color w:val="000000"/>
          <w:sz w:val="20"/>
          <w:szCs w:val="20"/>
        </w:rPr>
        <w:t xml:space="preserve">Achievements: </w:t>
      </w:r>
    </w:p>
    <w:p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 xml:space="preserve">Implementation of SAP BODS, IS and ASAP/Agile project management best practices. </w:t>
      </w:r>
    </w:p>
    <w:p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Workings in a multiple project environments to provide: resource management, scope management, costing and scheduling, project/program/release/cutover management, risk and quality management, ERP module integration, procurement management and sponsor/stakeholder/team communications management.</w:t>
      </w:r>
    </w:p>
    <w:p w:rsidR="00726D38" w:rsidRPr="00726D38" w:rsidRDefault="00726D38" w:rsidP="00726D38">
      <w:pPr>
        <w:pStyle w:val="NormalWeb"/>
        <w:numPr>
          <w:ilvl w:val="0"/>
          <w:numId w:val="22"/>
        </w:numPr>
        <w:spacing w:before="0" w:beforeAutospacing="0" w:after="0" w:afterAutospacing="0"/>
        <w:textAlignment w:val="baseline"/>
        <w:rPr>
          <w:rFonts w:ascii="Arial" w:hAnsi="Arial" w:cs="Arial"/>
          <w:color w:val="000000"/>
          <w:sz w:val="20"/>
          <w:szCs w:val="20"/>
        </w:rPr>
      </w:pPr>
      <w:r w:rsidRPr="00726D38">
        <w:rPr>
          <w:rFonts w:ascii="Calibri" w:hAnsi="Calibri" w:cs="Arial"/>
          <w:color w:val="000000"/>
          <w:sz w:val="20"/>
          <w:szCs w:val="20"/>
        </w:rPr>
        <w:t>Provide project management best practices templates, checklists and tracking tools.</w:t>
      </w:r>
    </w:p>
    <w:p w:rsidR="00726D38" w:rsidRDefault="00726D38" w:rsidP="00726D38">
      <w:pPr>
        <w:rPr>
          <w:rFonts w:ascii="Calibri" w:hAnsi="Calibri"/>
          <w:b/>
          <w:szCs w:val="22"/>
          <w:u w:val="single"/>
        </w:rPr>
      </w:pPr>
    </w:p>
    <w:p w:rsidR="00726D38" w:rsidRPr="00C20CE2" w:rsidRDefault="00726D38" w:rsidP="00726D38">
      <w:pPr>
        <w:rPr>
          <w:rFonts w:ascii="Calibri" w:hAnsi="Calibri"/>
          <w:b/>
          <w:szCs w:val="22"/>
          <w:u w:val="single"/>
        </w:rPr>
      </w:pPr>
      <w:r w:rsidRPr="00C20CE2">
        <w:rPr>
          <w:rFonts w:ascii="Calibri" w:hAnsi="Calibri"/>
          <w:b/>
          <w:szCs w:val="22"/>
          <w:u w:val="single"/>
        </w:rPr>
        <w:t>Precision Drilling – Oil &amp; Gas; Calgary Alberta, Canada</w:t>
      </w:r>
    </w:p>
    <w:p w:rsidR="00726D38" w:rsidRDefault="00726D38" w:rsidP="00726D38">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 xml:space="preserve"> HCM ETL Master Data cleanse and conversion project</w:t>
      </w:r>
    </w:p>
    <w:p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rsidR="00726D38" w:rsidRDefault="00726D38" w:rsidP="00726D38">
      <w:pPr>
        <w:rPr>
          <w:rFonts w:ascii="Calibri" w:hAnsi="Calibri"/>
        </w:rPr>
      </w:pPr>
      <w:r w:rsidRPr="00C20CE2">
        <w:rPr>
          <w:rFonts w:ascii="Calibri" w:hAnsi="Calibri"/>
          <w:b/>
        </w:rPr>
        <w:t xml:space="preserve">Duration:  </w:t>
      </w:r>
      <w:r w:rsidRPr="00C20CE2">
        <w:rPr>
          <w:rFonts w:ascii="Calibri" w:hAnsi="Calibri"/>
        </w:rPr>
        <w:t>2-month</w:t>
      </w:r>
      <w:r>
        <w:rPr>
          <w:rFonts w:ascii="Calibri" w:hAnsi="Calibri"/>
        </w:rPr>
        <w:t xml:space="preserve"> contract</w:t>
      </w:r>
    </w:p>
    <w:p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April /2015 to May/2015</w:t>
      </w:r>
    </w:p>
    <w:p w:rsidR="00726D38" w:rsidRPr="00C20CE2" w:rsidRDefault="00726D38" w:rsidP="00726D38">
      <w:pPr>
        <w:rPr>
          <w:rFonts w:ascii="Calibri" w:hAnsi="Calibri"/>
          <w:b/>
          <w:szCs w:val="22"/>
        </w:rPr>
      </w:pPr>
      <w:r w:rsidRPr="00C20CE2">
        <w:rPr>
          <w:rFonts w:ascii="Calibri" w:hAnsi="Calibri"/>
          <w:b/>
          <w:szCs w:val="22"/>
        </w:rPr>
        <w:t>Pre-Preparation and Preparation Phase:</w:t>
      </w:r>
    </w:p>
    <w:p w:rsidR="00726D38" w:rsidRPr="00C20CE2" w:rsidRDefault="00726D38" w:rsidP="00726D38">
      <w:pPr>
        <w:numPr>
          <w:ilvl w:val="0"/>
          <w:numId w:val="21"/>
        </w:numPr>
        <w:rPr>
          <w:rFonts w:ascii="Calibri" w:hAnsi="Calibri"/>
          <w:szCs w:val="22"/>
        </w:rPr>
      </w:pPr>
      <w:r w:rsidRPr="00C20CE2">
        <w:rPr>
          <w:rFonts w:ascii="Calibri" w:hAnsi="Calibri"/>
          <w:szCs w:val="22"/>
        </w:rPr>
        <w:t>SOW</w:t>
      </w:r>
    </w:p>
    <w:p w:rsidR="00726D38" w:rsidRPr="00C20CE2" w:rsidRDefault="00726D38" w:rsidP="00726D38">
      <w:pPr>
        <w:numPr>
          <w:ilvl w:val="0"/>
          <w:numId w:val="21"/>
        </w:numPr>
        <w:rPr>
          <w:rFonts w:ascii="Calibri" w:hAnsi="Calibri"/>
          <w:szCs w:val="22"/>
        </w:rPr>
      </w:pPr>
      <w:r w:rsidRPr="00C20CE2">
        <w:rPr>
          <w:rFonts w:ascii="Calibri" w:hAnsi="Calibri"/>
          <w:szCs w:val="22"/>
        </w:rPr>
        <w:t>Project Charter</w:t>
      </w:r>
    </w:p>
    <w:p w:rsidR="00726D38" w:rsidRPr="00C20CE2" w:rsidRDefault="00726D38" w:rsidP="00726D38">
      <w:pPr>
        <w:numPr>
          <w:ilvl w:val="0"/>
          <w:numId w:val="21"/>
        </w:numPr>
        <w:rPr>
          <w:rFonts w:ascii="Calibri" w:hAnsi="Calibri"/>
          <w:szCs w:val="22"/>
        </w:rPr>
      </w:pPr>
      <w:r w:rsidRPr="00C20CE2">
        <w:rPr>
          <w:rFonts w:ascii="Calibri" w:hAnsi="Calibri"/>
          <w:szCs w:val="22"/>
        </w:rPr>
        <w:t>High Level Schedule</w:t>
      </w:r>
    </w:p>
    <w:p w:rsidR="00726D38" w:rsidRPr="00C20CE2" w:rsidRDefault="00726D38" w:rsidP="00726D38">
      <w:pPr>
        <w:numPr>
          <w:ilvl w:val="0"/>
          <w:numId w:val="21"/>
        </w:numPr>
        <w:rPr>
          <w:rFonts w:ascii="Calibri" w:hAnsi="Calibri"/>
          <w:szCs w:val="22"/>
        </w:rPr>
      </w:pPr>
      <w:r w:rsidRPr="00C20CE2">
        <w:rPr>
          <w:rFonts w:ascii="Calibri" w:hAnsi="Calibri"/>
          <w:szCs w:val="22"/>
        </w:rPr>
        <w:t>Stakeholder Analysis</w:t>
      </w:r>
    </w:p>
    <w:p w:rsidR="00726D38" w:rsidRPr="00C20CE2" w:rsidRDefault="00726D38" w:rsidP="00726D38">
      <w:pPr>
        <w:numPr>
          <w:ilvl w:val="0"/>
          <w:numId w:val="21"/>
        </w:numPr>
        <w:rPr>
          <w:rFonts w:ascii="Calibri" w:hAnsi="Calibri"/>
          <w:szCs w:val="22"/>
        </w:rPr>
      </w:pPr>
      <w:r w:rsidRPr="00C20CE2">
        <w:rPr>
          <w:rFonts w:ascii="Calibri" w:hAnsi="Calibri"/>
          <w:szCs w:val="22"/>
        </w:rPr>
        <w:t>Executable Project Plan</w:t>
      </w:r>
    </w:p>
    <w:p w:rsidR="00726D38" w:rsidRPr="00C20CE2" w:rsidRDefault="00726D38" w:rsidP="00726D38">
      <w:pPr>
        <w:numPr>
          <w:ilvl w:val="0"/>
          <w:numId w:val="21"/>
        </w:numPr>
        <w:rPr>
          <w:rFonts w:ascii="Calibri" w:hAnsi="Calibri"/>
          <w:szCs w:val="22"/>
        </w:rPr>
      </w:pPr>
      <w:r w:rsidRPr="00C20CE2">
        <w:rPr>
          <w:rFonts w:ascii="Calibri" w:hAnsi="Calibri"/>
          <w:szCs w:val="22"/>
        </w:rPr>
        <w:t>Communication Plan</w:t>
      </w:r>
    </w:p>
    <w:p w:rsidR="00726D38" w:rsidRPr="00C20CE2" w:rsidRDefault="00726D38" w:rsidP="00726D38">
      <w:pPr>
        <w:numPr>
          <w:ilvl w:val="0"/>
          <w:numId w:val="21"/>
        </w:numPr>
        <w:rPr>
          <w:rFonts w:ascii="Calibri" w:hAnsi="Calibri"/>
          <w:szCs w:val="22"/>
        </w:rPr>
      </w:pPr>
      <w:r w:rsidRPr="00C20CE2">
        <w:rPr>
          <w:rFonts w:ascii="Calibri" w:hAnsi="Calibri"/>
          <w:szCs w:val="22"/>
        </w:rPr>
        <w:t>Resource Plan</w:t>
      </w:r>
    </w:p>
    <w:p w:rsidR="00726D38" w:rsidRPr="00C20CE2" w:rsidRDefault="00726D38" w:rsidP="00726D38">
      <w:pPr>
        <w:numPr>
          <w:ilvl w:val="0"/>
          <w:numId w:val="21"/>
        </w:numPr>
        <w:rPr>
          <w:rFonts w:ascii="Calibri" w:hAnsi="Calibri"/>
          <w:szCs w:val="22"/>
        </w:rPr>
      </w:pPr>
      <w:r w:rsidRPr="00C20CE2">
        <w:rPr>
          <w:rFonts w:ascii="Calibri" w:hAnsi="Calibri"/>
          <w:szCs w:val="22"/>
        </w:rPr>
        <w:t>Budget</w:t>
      </w:r>
    </w:p>
    <w:p w:rsidR="00726D38" w:rsidRPr="001955F8" w:rsidRDefault="00726D38" w:rsidP="00726D38">
      <w:pPr>
        <w:numPr>
          <w:ilvl w:val="0"/>
          <w:numId w:val="21"/>
        </w:numPr>
        <w:rPr>
          <w:rFonts w:ascii="Calibri" w:hAnsi="Calibri"/>
          <w:szCs w:val="22"/>
        </w:rPr>
      </w:pPr>
      <w:r w:rsidRPr="00C20CE2">
        <w:rPr>
          <w:rFonts w:ascii="Calibri" w:hAnsi="Calibri"/>
          <w:szCs w:val="22"/>
        </w:rPr>
        <w:t>ETL tool requirements</w:t>
      </w:r>
    </w:p>
    <w:p w:rsidR="00726D38" w:rsidRPr="00C20CE2" w:rsidRDefault="00726D38" w:rsidP="00726D38">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726D38" w:rsidRPr="00C20CE2" w:rsidRDefault="00726D38" w:rsidP="00726D38">
      <w:pPr>
        <w:numPr>
          <w:ilvl w:val="0"/>
          <w:numId w:val="21"/>
        </w:numPr>
        <w:rPr>
          <w:rFonts w:ascii="Calibri" w:hAnsi="Calibri"/>
          <w:szCs w:val="22"/>
        </w:rPr>
      </w:pPr>
      <w:r w:rsidRPr="00C20CE2">
        <w:rPr>
          <w:rFonts w:ascii="Calibri" w:hAnsi="Calibri"/>
          <w:szCs w:val="22"/>
        </w:rPr>
        <w:t>Pre-Preparation and Preparation phases completed.</w:t>
      </w:r>
    </w:p>
    <w:p w:rsidR="00726D38" w:rsidRPr="00C20CE2" w:rsidRDefault="00726D38" w:rsidP="00726D38">
      <w:pPr>
        <w:rPr>
          <w:rFonts w:ascii="Calibri" w:hAnsi="Calibri"/>
          <w:b/>
          <w:szCs w:val="22"/>
          <w:u w:val="single"/>
        </w:rPr>
      </w:pPr>
    </w:p>
    <w:p w:rsidR="00726D38" w:rsidRPr="00C20CE2" w:rsidRDefault="00726D38" w:rsidP="00726D38">
      <w:pPr>
        <w:rPr>
          <w:rFonts w:ascii="Calibri" w:hAnsi="Calibri"/>
          <w:b/>
          <w:szCs w:val="22"/>
          <w:u w:val="single"/>
        </w:rPr>
      </w:pPr>
      <w:r w:rsidRPr="00C20CE2">
        <w:rPr>
          <w:rFonts w:ascii="Calibri" w:hAnsi="Calibri"/>
          <w:b/>
          <w:szCs w:val="22"/>
          <w:u w:val="single"/>
        </w:rPr>
        <w:lastRenderedPageBreak/>
        <w:t>Suncor Energy – Oil &amp; Gas; Calgary Alberta, Canada</w:t>
      </w:r>
    </w:p>
    <w:p w:rsidR="00726D38" w:rsidRDefault="00726D38" w:rsidP="00726D38">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Implementation of Data Services and Information Steward, rule building of master data to support cleansing project, and master data conversion from SAP ECC to Master Data Governance.</w:t>
      </w:r>
    </w:p>
    <w:p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rsidR="00726D38" w:rsidRPr="00C20CE2" w:rsidRDefault="00726D38" w:rsidP="00726D38">
      <w:pPr>
        <w:rPr>
          <w:rFonts w:ascii="Calibri" w:hAnsi="Calibri"/>
        </w:rPr>
      </w:pPr>
      <w:r w:rsidRPr="00C20CE2">
        <w:rPr>
          <w:rFonts w:ascii="Calibri" w:hAnsi="Calibri"/>
          <w:b/>
        </w:rPr>
        <w:t xml:space="preserve">Duration:  </w:t>
      </w:r>
      <w:r w:rsidRPr="00C20CE2">
        <w:rPr>
          <w:rFonts w:ascii="Calibri" w:hAnsi="Calibri"/>
        </w:rPr>
        <w:t xml:space="preserve">14-month </w:t>
      </w:r>
      <w:r>
        <w:rPr>
          <w:rFonts w:ascii="Calibri" w:hAnsi="Calibri"/>
        </w:rPr>
        <w:t>contract</w:t>
      </w:r>
    </w:p>
    <w:p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Jan/2014 to March/2015</w:t>
      </w:r>
    </w:p>
    <w:p w:rsidR="00726D38" w:rsidRPr="00C20CE2" w:rsidRDefault="00726D38" w:rsidP="00726D38">
      <w:pPr>
        <w:rPr>
          <w:rFonts w:ascii="Calibri" w:hAnsi="Calibri"/>
          <w:b/>
          <w:szCs w:val="22"/>
        </w:rPr>
      </w:pPr>
      <w:r w:rsidRPr="00C20CE2">
        <w:rPr>
          <w:rFonts w:ascii="Calibri" w:hAnsi="Calibri"/>
          <w:b/>
          <w:szCs w:val="22"/>
        </w:rPr>
        <w:t xml:space="preserve">DS/IS 4.2: Full Life Cycle to project closure         </w:t>
      </w:r>
    </w:p>
    <w:p w:rsidR="00726D38" w:rsidRPr="00C20CE2" w:rsidRDefault="00726D38" w:rsidP="00726D38">
      <w:pPr>
        <w:numPr>
          <w:ilvl w:val="0"/>
          <w:numId w:val="21"/>
        </w:numPr>
        <w:rPr>
          <w:rFonts w:ascii="Calibri" w:hAnsi="Calibri"/>
          <w:szCs w:val="22"/>
        </w:rPr>
      </w:pPr>
      <w:r w:rsidRPr="00C20CE2">
        <w:rPr>
          <w:rFonts w:ascii="Calibri" w:hAnsi="Calibri"/>
          <w:szCs w:val="22"/>
        </w:rPr>
        <w:t>Implementation of infrastructure for BODS, and IS</w:t>
      </w:r>
    </w:p>
    <w:p w:rsidR="00726D38" w:rsidRPr="00C20CE2" w:rsidRDefault="00726D38" w:rsidP="00726D38">
      <w:pPr>
        <w:numPr>
          <w:ilvl w:val="0"/>
          <w:numId w:val="21"/>
        </w:numPr>
        <w:rPr>
          <w:rFonts w:ascii="Calibri" w:hAnsi="Calibri"/>
          <w:szCs w:val="22"/>
        </w:rPr>
      </w:pPr>
      <w:r w:rsidRPr="00C20CE2">
        <w:rPr>
          <w:rFonts w:ascii="Calibri" w:hAnsi="Calibri"/>
          <w:szCs w:val="22"/>
        </w:rPr>
        <w:t>Implementation of BODS and IS 4.2 application</w:t>
      </w:r>
    </w:p>
    <w:p w:rsidR="00726D38" w:rsidRPr="00C20CE2" w:rsidRDefault="00726D38" w:rsidP="00726D38">
      <w:pPr>
        <w:numPr>
          <w:ilvl w:val="0"/>
          <w:numId w:val="21"/>
        </w:numPr>
        <w:rPr>
          <w:rFonts w:ascii="Calibri" w:hAnsi="Calibri"/>
          <w:szCs w:val="22"/>
        </w:rPr>
      </w:pPr>
      <w:r w:rsidRPr="00C20CE2">
        <w:rPr>
          <w:rFonts w:ascii="Calibri" w:hAnsi="Calibri"/>
          <w:szCs w:val="22"/>
        </w:rPr>
        <w:t>Building of master data rules in IS</w:t>
      </w:r>
    </w:p>
    <w:p w:rsidR="00726D38" w:rsidRPr="00C20CE2" w:rsidRDefault="00726D38" w:rsidP="00726D38">
      <w:pPr>
        <w:numPr>
          <w:ilvl w:val="0"/>
          <w:numId w:val="21"/>
        </w:numPr>
        <w:rPr>
          <w:rFonts w:ascii="Calibri" w:hAnsi="Calibri"/>
          <w:szCs w:val="22"/>
        </w:rPr>
      </w:pPr>
      <w:r w:rsidRPr="00C20CE2">
        <w:rPr>
          <w:rFonts w:ascii="Calibri" w:hAnsi="Calibri"/>
          <w:szCs w:val="22"/>
        </w:rPr>
        <w:t>Code E/L jobs for master data migration/conversion from ECC to MDG using BODS and ABAP.</w:t>
      </w:r>
    </w:p>
    <w:p w:rsidR="00726D38" w:rsidRPr="00C20CE2" w:rsidRDefault="00726D38" w:rsidP="00726D38">
      <w:pPr>
        <w:numPr>
          <w:ilvl w:val="0"/>
          <w:numId w:val="21"/>
        </w:numPr>
        <w:rPr>
          <w:rFonts w:ascii="Calibri" w:hAnsi="Calibri"/>
          <w:szCs w:val="22"/>
        </w:rPr>
      </w:pPr>
      <w:r w:rsidRPr="00C20CE2">
        <w:rPr>
          <w:rFonts w:ascii="Calibri" w:hAnsi="Calibri"/>
          <w:szCs w:val="22"/>
        </w:rPr>
        <w:t>Implementation of BI universes for reporting out of IS.</w:t>
      </w:r>
    </w:p>
    <w:p w:rsidR="00726D38" w:rsidRPr="00C20CE2" w:rsidRDefault="00726D38" w:rsidP="00726D38">
      <w:pPr>
        <w:widowControl w:val="0"/>
        <w:numPr>
          <w:ilvl w:val="0"/>
          <w:numId w:val="20"/>
        </w:numPr>
        <w:jc w:val="both"/>
        <w:rPr>
          <w:rFonts w:ascii="Calibri" w:hAnsi="Calibri"/>
          <w:szCs w:val="22"/>
          <w:lang w:val="en-GB"/>
        </w:rPr>
      </w:pPr>
      <w:r w:rsidRPr="00C20CE2">
        <w:rPr>
          <w:rFonts w:ascii="Calibri" w:hAnsi="Calibri"/>
          <w:szCs w:val="22"/>
        </w:rPr>
        <w:t>Project delivery using Suncor’s PIP PMO and ASAP methodology</w:t>
      </w:r>
      <w:r w:rsidRPr="00C20CE2">
        <w:rPr>
          <w:rFonts w:ascii="Calibri" w:hAnsi="Calibri"/>
          <w:szCs w:val="22"/>
          <w:lang w:val="en-GB"/>
        </w:rPr>
        <w:t xml:space="preserve"> (that is: Charter, Project Plans Blueprints, Functional/Technical Specifications, Configuration Guide, Data Conversion Design Documents, Budget Summary, Status Reports, Risk Logs, Issue Logs, Cutover/Conversion Schedules, Defect fixes in HPQC, Service Order closures</w:t>
      </w:r>
    </w:p>
    <w:p w:rsidR="00726D38" w:rsidRPr="00C20CE2" w:rsidRDefault="00726D38" w:rsidP="00726D38">
      <w:pPr>
        <w:numPr>
          <w:ilvl w:val="0"/>
          <w:numId w:val="21"/>
        </w:numPr>
        <w:rPr>
          <w:rFonts w:ascii="Calibri" w:hAnsi="Calibri"/>
          <w:szCs w:val="22"/>
        </w:rPr>
      </w:pPr>
      <w:r w:rsidRPr="00C20CE2">
        <w:rPr>
          <w:rFonts w:ascii="Calibri" w:hAnsi="Calibri"/>
          <w:szCs w:val="22"/>
        </w:rPr>
        <w:t>Managing a team of 16 contractors, to deliver deliverables.</w:t>
      </w:r>
    </w:p>
    <w:p w:rsidR="00726D38" w:rsidRPr="00C20CE2" w:rsidRDefault="00726D38" w:rsidP="00726D38">
      <w:pPr>
        <w:numPr>
          <w:ilvl w:val="0"/>
          <w:numId w:val="21"/>
        </w:numPr>
        <w:rPr>
          <w:rFonts w:ascii="Calibri" w:hAnsi="Calibri"/>
          <w:szCs w:val="22"/>
        </w:rPr>
      </w:pPr>
      <w:r w:rsidRPr="00C20CE2">
        <w:rPr>
          <w:rFonts w:ascii="Calibri" w:hAnsi="Calibri"/>
          <w:szCs w:val="22"/>
        </w:rPr>
        <w:t>Forecasting, budget control and resource planning working with Accenture and SAP</w:t>
      </w:r>
    </w:p>
    <w:p w:rsidR="00726D38" w:rsidRPr="00C20CE2" w:rsidRDefault="00726D38" w:rsidP="00726D38">
      <w:pPr>
        <w:widowControl w:val="0"/>
        <w:numPr>
          <w:ilvl w:val="0"/>
          <w:numId w:val="21"/>
        </w:numPr>
        <w:jc w:val="both"/>
        <w:rPr>
          <w:rFonts w:ascii="Calibri" w:hAnsi="Calibri"/>
          <w:szCs w:val="22"/>
          <w:lang w:val="en-GB"/>
        </w:rPr>
      </w:pPr>
      <w:r w:rsidRPr="00C20CE2">
        <w:rPr>
          <w:rFonts w:ascii="Calibri" w:hAnsi="Calibri"/>
          <w:szCs w:val="22"/>
        </w:rPr>
        <w:t>Cutover planning, environment leveling and transports</w:t>
      </w:r>
    </w:p>
    <w:p w:rsidR="00726D38" w:rsidRPr="00C20CE2" w:rsidRDefault="00726D38" w:rsidP="00726D38">
      <w:pPr>
        <w:numPr>
          <w:ilvl w:val="0"/>
          <w:numId w:val="21"/>
        </w:numPr>
        <w:rPr>
          <w:rFonts w:ascii="Calibri" w:hAnsi="Calibri"/>
          <w:szCs w:val="22"/>
        </w:rPr>
      </w:pPr>
      <w:r w:rsidRPr="00C20CE2">
        <w:rPr>
          <w:rFonts w:ascii="Calibri" w:hAnsi="Calibri"/>
          <w:szCs w:val="22"/>
          <w:lang w:val="en-GB"/>
        </w:rPr>
        <w:t>Daily project review meetings with program manager, other Project Managers and monthly project review meetings with the PMO</w:t>
      </w:r>
    </w:p>
    <w:p w:rsidR="00726D38" w:rsidRPr="00C20CE2" w:rsidRDefault="00726D38" w:rsidP="00726D38">
      <w:pPr>
        <w:widowControl w:val="0"/>
        <w:jc w:val="both"/>
        <w:rPr>
          <w:rFonts w:ascii="Calibri" w:hAnsi="Calibri"/>
          <w:b/>
          <w:szCs w:val="22"/>
        </w:rPr>
      </w:pPr>
      <w:r w:rsidRPr="00C20CE2">
        <w:rPr>
          <w:rFonts w:ascii="Calibri" w:hAnsi="Calibri"/>
          <w:b/>
          <w:szCs w:val="22"/>
        </w:rPr>
        <w:t>Achievements:</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BODS and IS 4.2 in Production</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BODS 3.2 jobs migrated to Production</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Master Data IS rules in Production</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IS and BI reporting in Production</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Master Data migrated to MDG in Production</w:t>
      </w:r>
    </w:p>
    <w:p w:rsidR="00726D38" w:rsidRPr="00C20CE2" w:rsidRDefault="00726D38" w:rsidP="00726D38">
      <w:pPr>
        <w:widowControl w:val="0"/>
        <w:numPr>
          <w:ilvl w:val="0"/>
          <w:numId w:val="21"/>
        </w:numPr>
        <w:jc w:val="both"/>
        <w:rPr>
          <w:rFonts w:ascii="Calibri" w:hAnsi="Calibri"/>
          <w:szCs w:val="22"/>
        </w:rPr>
      </w:pPr>
      <w:r w:rsidRPr="00C20CE2">
        <w:rPr>
          <w:rFonts w:ascii="Calibri" w:hAnsi="Calibri"/>
          <w:szCs w:val="22"/>
        </w:rPr>
        <w:t>Warranty for DS, IS, BI and MDG.</w:t>
      </w:r>
    </w:p>
    <w:p w:rsidR="00726D38" w:rsidRPr="00C20CE2" w:rsidRDefault="00726D38" w:rsidP="00726D38">
      <w:pPr>
        <w:widowControl w:val="0"/>
        <w:jc w:val="both"/>
        <w:rPr>
          <w:rFonts w:ascii="Calibri" w:hAnsi="Calibri"/>
          <w:szCs w:val="22"/>
        </w:rPr>
      </w:pPr>
    </w:p>
    <w:p w:rsidR="00726D38" w:rsidRDefault="00726D38">
      <w:pPr>
        <w:rPr>
          <w:rFonts w:ascii="Calibri" w:hAnsi="Calibri"/>
          <w:b/>
          <w:szCs w:val="22"/>
          <w:u w:val="single"/>
        </w:rPr>
      </w:pPr>
      <w:r>
        <w:rPr>
          <w:rFonts w:ascii="Calibri" w:hAnsi="Calibri"/>
          <w:b/>
          <w:szCs w:val="22"/>
          <w:u w:val="single"/>
        </w:rPr>
        <w:br w:type="page"/>
      </w:r>
    </w:p>
    <w:p w:rsidR="00726D38" w:rsidRPr="00C20CE2" w:rsidRDefault="00726D38" w:rsidP="00726D38">
      <w:pPr>
        <w:rPr>
          <w:rFonts w:ascii="Calibri" w:hAnsi="Calibri"/>
          <w:b/>
          <w:szCs w:val="22"/>
          <w:u w:val="single"/>
        </w:rPr>
      </w:pPr>
      <w:r w:rsidRPr="00C20CE2">
        <w:rPr>
          <w:rFonts w:ascii="Calibri" w:hAnsi="Calibri"/>
          <w:b/>
          <w:szCs w:val="22"/>
          <w:u w:val="single"/>
        </w:rPr>
        <w:lastRenderedPageBreak/>
        <w:t>Canadian Pacific Railway – Logistics; Calgary Alberta, Canada</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ECC 6.0/Sybase, BW 7.3/BPC 10 and data conversion of master data from SAP and non-SAP systems to SAP ECC 6.0 from Preparation, Blueprinting, Realization, Final Preparation to Closure; Rapid ASAP methodology to migrate legacy system to SAP.        </w:t>
      </w:r>
    </w:p>
    <w:p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t xml:space="preserve">    </w:t>
      </w:r>
    </w:p>
    <w:p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1 ½ years contract</w:t>
      </w:r>
    </w:p>
    <w:p w:rsidR="00726D38" w:rsidRPr="00C20CE2" w:rsidRDefault="00726D38" w:rsidP="00726D38">
      <w:pPr>
        <w:rPr>
          <w:rFonts w:ascii="Calibri" w:hAnsi="Calibri"/>
          <w:szCs w:val="22"/>
        </w:rPr>
      </w:pPr>
      <w:r w:rsidRPr="00C20CE2">
        <w:rPr>
          <w:rFonts w:ascii="Calibri" w:hAnsi="Calibri"/>
          <w:b/>
          <w:szCs w:val="22"/>
        </w:rPr>
        <w:t>Start/End dates:</w:t>
      </w:r>
      <w:r w:rsidRPr="00C20CE2">
        <w:rPr>
          <w:rFonts w:ascii="Calibri" w:hAnsi="Calibri"/>
          <w:szCs w:val="22"/>
        </w:rPr>
        <w:t xml:space="preserve"> July/2012 to Dec 31/2013</w:t>
      </w:r>
    </w:p>
    <w:p w:rsidR="00726D38" w:rsidRPr="00C20CE2" w:rsidRDefault="00726D38" w:rsidP="00726D38">
      <w:pPr>
        <w:pStyle w:val="SAP-TableHeader"/>
        <w:jc w:val="left"/>
      </w:pPr>
    </w:p>
    <w:p w:rsidR="00726D38" w:rsidRDefault="00726D38" w:rsidP="00726D38">
      <w:pPr>
        <w:rPr>
          <w:rFonts w:ascii="Calibri" w:hAnsi="Calibri"/>
          <w:b/>
          <w:u w:val="single"/>
        </w:rPr>
      </w:pPr>
    </w:p>
    <w:p w:rsidR="00726D38" w:rsidRPr="00C20CE2" w:rsidRDefault="00726D38" w:rsidP="00726D38">
      <w:pPr>
        <w:rPr>
          <w:rFonts w:ascii="Calibri" w:hAnsi="Calibri"/>
          <w:b/>
          <w:u w:val="single"/>
        </w:rPr>
      </w:pPr>
      <w:r w:rsidRPr="00C20CE2">
        <w:rPr>
          <w:rFonts w:ascii="Calibri" w:hAnsi="Calibri"/>
          <w:b/>
          <w:u w:val="single"/>
        </w:rPr>
        <w:t xml:space="preserve">General Reinsurance – Insurance/Reinsurance; Stafford Connecticut, USA </w:t>
      </w:r>
    </w:p>
    <w:p w:rsidR="00726D38" w:rsidRDefault="00726D38" w:rsidP="00726D38">
      <w:pPr>
        <w:rPr>
          <w:rFonts w:ascii="Calibri" w:hAnsi="Calibri"/>
        </w:rPr>
      </w:pPr>
      <w:r w:rsidRPr="00C20CE2">
        <w:rPr>
          <w:rFonts w:ascii="Calibri" w:hAnsi="Calibri"/>
          <w:b/>
        </w:rPr>
        <w:t>Project Description/Scope:</w:t>
      </w:r>
      <w:r w:rsidRPr="00C20CE2">
        <w:rPr>
          <w:rFonts w:ascii="Calibri" w:hAnsi="Calibri"/>
        </w:rPr>
        <w:t xml:space="preserve"> Implementation of ECC 6.0 Reinsurance product; and BW 7.3 reinsurance reporting</w:t>
      </w:r>
    </w:p>
    <w:p w:rsidR="00726D38" w:rsidRPr="00C20CE2" w:rsidRDefault="00726D38" w:rsidP="00726D38">
      <w:pPr>
        <w:rPr>
          <w:rFonts w:ascii="Calibri" w:hAnsi="Calibri"/>
        </w:rPr>
      </w:pPr>
      <w:r w:rsidRPr="00C20CE2">
        <w:rPr>
          <w:rFonts w:ascii="Calibri" w:hAnsi="Calibri"/>
          <w:b/>
        </w:rPr>
        <w:t xml:space="preserve">Role: </w:t>
      </w:r>
      <w:r w:rsidRPr="00C20CE2">
        <w:rPr>
          <w:rFonts w:ascii="Calibri" w:hAnsi="Calibri"/>
        </w:rPr>
        <w:t>Program/Project Manager</w:t>
      </w:r>
      <w:r w:rsidRPr="00C20CE2">
        <w:rPr>
          <w:rFonts w:ascii="Calibri" w:hAnsi="Calibri"/>
        </w:rPr>
        <w:tab/>
      </w:r>
      <w:r w:rsidRPr="00C20CE2">
        <w:rPr>
          <w:rFonts w:ascii="Calibri" w:hAnsi="Calibri"/>
        </w:rPr>
        <w:tab/>
        <w:t xml:space="preserve">          </w:t>
      </w:r>
    </w:p>
    <w:p w:rsidR="00726D38" w:rsidRPr="00C20CE2" w:rsidRDefault="00726D38" w:rsidP="00726D38">
      <w:pPr>
        <w:rPr>
          <w:rFonts w:ascii="Calibri" w:hAnsi="Calibri"/>
        </w:rPr>
      </w:pPr>
      <w:r w:rsidRPr="00C20CE2">
        <w:rPr>
          <w:rFonts w:ascii="Calibri" w:hAnsi="Calibri"/>
          <w:b/>
        </w:rPr>
        <w:t xml:space="preserve">Duration:  </w:t>
      </w:r>
      <w:r>
        <w:rPr>
          <w:rFonts w:ascii="Calibri" w:hAnsi="Calibri"/>
        </w:rPr>
        <w:t>6-month contract</w:t>
      </w:r>
    </w:p>
    <w:p w:rsidR="00726D38" w:rsidRPr="00C20CE2" w:rsidRDefault="00726D38" w:rsidP="00726D38">
      <w:pPr>
        <w:rPr>
          <w:rFonts w:ascii="Calibri" w:hAnsi="Calibri"/>
        </w:rPr>
      </w:pPr>
      <w:r w:rsidRPr="00C20CE2">
        <w:rPr>
          <w:rFonts w:ascii="Calibri" w:hAnsi="Calibri"/>
          <w:b/>
        </w:rPr>
        <w:t>Start/End dates:</w:t>
      </w:r>
      <w:r w:rsidRPr="00C20CE2">
        <w:rPr>
          <w:rFonts w:ascii="Calibri" w:hAnsi="Calibri"/>
        </w:rPr>
        <w:t xml:space="preserve"> </w:t>
      </w:r>
      <w:r>
        <w:rPr>
          <w:rFonts w:ascii="Calibri" w:hAnsi="Calibri"/>
        </w:rPr>
        <w:t>Dec</w:t>
      </w:r>
      <w:r w:rsidRPr="00C20CE2">
        <w:rPr>
          <w:rFonts w:ascii="Calibri" w:hAnsi="Calibri"/>
        </w:rPr>
        <w:t>/201</w:t>
      </w:r>
      <w:r>
        <w:rPr>
          <w:rFonts w:ascii="Calibri" w:hAnsi="Calibri"/>
        </w:rPr>
        <w:t>1</w:t>
      </w:r>
      <w:r w:rsidRPr="00C20CE2">
        <w:rPr>
          <w:rFonts w:ascii="Calibri" w:hAnsi="Calibri"/>
        </w:rPr>
        <w:t>to June/2012</w:t>
      </w:r>
    </w:p>
    <w:p w:rsidR="00726D38" w:rsidRPr="00C20CE2" w:rsidRDefault="00726D38" w:rsidP="00726D38">
      <w:pPr>
        <w:rPr>
          <w:rFonts w:ascii="Calibri" w:hAnsi="Calibri"/>
          <w:noProof/>
          <w:szCs w:val="22"/>
        </w:rPr>
      </w:pPr>
    </w:p>
    <w:p w:rsidR="00726D38" w:rsidRDefault="00726D38" w:rsidP="00726D38">
      <w:pPr>
        <w:rPr>
          <w:rFonts w:ascii="Calibri" w:hAnsi="Calibri"/>
          <w:b/>
          <w:szCs w:val="22"/>
          <w:u w:val="single"/>
        </w:rPr>
      </w:pPr>
    </w:p>
    <w:p w:rsidR="00726D38" w:rsidRPr="00C20CE2" w:rsidRDefault="00726D38" w:rsidP="00726D38">
      <w:pPr>
        <w:rPr>
          <w:rFonts w:ascii="Calibri" w:hAnsi="Calibri"/>
          <w:b/>
          <w:szCs w:val="22"/>
          <w:u w:val="single"/>
        </w:rPr>
      </w:pPr>
      <w:r w:rsidRPr="00C20CE2">
        <w:rPr>
          <w:rFonts w:ascii="Calibri" w:hAnsi="Calibri"/>
          <w:b/>
          <w:szCs w:val="22"/>
          <w:u w:val="single"/>
        </w:rPr>
        <w:t xml:space="preserve">Husky Energy – Oil &amp; Gas; Calgary Alberta, Canada </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Master Data Management (MDM), Contract Management Systems (</w:t>
      </w:r>
      <w:proofErr w:type="spellStart"/>
      <w:r w:rsidRPr="00C20CE2">
        <w:rPr>
          <w:rFonts w:ascii="Calibri" w:hAnsi="Calibri"/>
          <w:szCs w:val="22"/>
        </w:rPr>
        <w:t>eSourcing</w:t>
      </w:r>
      <w:proofErr w:type="spellEnd"/>
      <w:r w:rsidRPr="00C20CE2">
        <w:rPr>
          <w:rFonts w:ascii="Calibri" w:hAnsi="Calibri"/>
          <w:szCs w:val="22"/>
        </w:rPr>
        <w:t>), and Commercial Approvals (CA); with integration to BI/BW for reporting; from Preparation to Blueprinting</w:t>
      </w:r>
    </w:p>
    <w:p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6-month contract</w:t>
      </w:r>
    </w:p>
    <w:p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July/2011 to Dec/2011</w:t>
      </w:r>
    </w:p>
    <w:p w:rsidR="00726D38" w:rsidRDefault="00726D38" w:rsidP="00726D38">
      <w:pPr>
        <w:rPr>
          <w:rFonts w:ascii="Calibri" w:hAnsi="Calibri"/>
          <w:szCs w:val="22"/>
        </w:rPr>
      </w:pPr>
    </w:p>
    <w:p w:rsidR="00726D38" w:rsidRDefault="00726D38" w:rsidP="00726D38">
      <w:pPr>
        <w:rPr>
          <w:rFonts w:ascii="Calibri" w:hAnsi="Calibri"/>
          <w:b/>
          <w:szCs w:val="22"/>
          <w:u w:val="single"/>
        </w:rPr>
      </w:pPr>
    </w:p>
    <w:p w:rsidR="00726D38" w:rsidRPr="00C20CE2" w:rsidRDefault="00726D38" w:rsidP="00726D38">
      <w:pPr>
        <w:rPr>
          <w:rFonts w:ascii="Calibri" w:hAnsi="Calibri"/>
          <w:b/>
          <w:szCs w:val="22"/>
          <w:u w:val="single"/>
        </w:rPr>
      </w:pPr>
      <w:r w:rsidRPr="00C20CE2">
        <w:rPr>
          <w:rFonts w:ascii="Calibri" w:hAnsi="Calibri"/>
          <w:b/>
          <w:szCs w:val="22"/>
          <w:u w:val="single"/>
        </w:rPr>
        <w:t>Suncor Energy – Oil &amp; Gas; Calgary Alberta, Canada</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Migration of legacy (Petro Canada) data to ECC 6.0, from Realization to Go-Live</w:t>
      </w:r>
    </w:p>
    <w:p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726D38" w:rsidRPr="00C20CE2" w:rsidRDefault="00726D38" w:rsidP="00726D38">
      <w:pPr>
        <w:rPr>
          <w:rFonts w:ascii="Calibri" w:hAnsi="Calibri"/>
          <w:szCs w:val="22"/>
        </w:rPr>
      </w:pPr>
      <w:r w:rsidRPr="00C20CE2">
        <w:rPr>
          <w:rFonts w:ascii="Calibri" w:hAnsi="Calibri"/>
          <w:b/>
          <w:szCs w:val="22"/>
        </w:rPr>
        <w:t>Duration:</w:t>
      </w:r>
      <w:r>
        <w:rPr>
          <w:rFonts w:ascii="Calibri" w:hAnsi="Calibri"/>
          <w:szCs w:val="22"/>
        </w:rPr>
        <w:t xml:space="preserve">  6-month contract</w:t>
      </w:r>
    </w:p>
    <w:p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Jan/2011 to June/2011</w:t>
      </w:r>
    </w:p>
    <w:p w:rsidR="00726D38" w:rsidRDefault="00726D38" w:rsidP="00726D38">
      <w:pPr>
        <w:rPr>
          <w:rFonts w:ascii="Calibri" w:hAnsi="Calibri"/>
          <w:szCs w:val="22"/>
        </w:rPr>
      </w:pPr>
    </w:p>
    <w:p w:rsidR="00726D38" w:rsidRPr="00C20CE2" w:rsidRDefault="00726D38" w:rsidP="00726D38">
      <w:pPr>
        <w:rPr>
          <w:rFonts w:ascii="Calibri" w:hAnsi="Calibri"/>
          <w:szCs w:val="22"/>
        </w:rPr>
      </w:pPr>
    </w:p>
    <w:p w:rsidR="00726D38" w:rsidRPr="00C20CE2" w:rsidRDefault="00726D38" w:rsidP="00726D38">
      <w:pPr>
        <w:rPr>
          <w:rFonts w:ascii="Calibri" w:hAnsi="Calibri"/>
          <w:b/>
          <w:szCs w:val="22"/>
          <w:u w:val="single"/>
        </w:rPr>
      </w:pPr>
      <w:r w:rsidRPr="00C20CE2">
        <w:rPr>
          <w:rFonts w:ascii="Calibri" w:hAnsi="Calibri"/>
          <w:b/>
          <w:szCs w:val="22"/>
          <w:u w:val="single"/>
        </w:rPr>
        <w:t xml:space="preserve">Farm Credit Canada (FCC) – Banking; Regina Saskatchewan, Canada </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Collateral Management System (CMS), Reserve for Bad Debt (RBD) and Data Warehouse/Reporting</w:t>
      </w:r>
    </w:p>
    <w:p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726D38" w:rsidRPr="00C20CE2" w:rsidRDefault="00726D38" w:rsidP="00726D38">
      <w:pPr>
        <w:rPr>
          <w:rFonts w:ascii="Calibri" w:hAnsi="Calibri"/>
          <w:szCs w:val="22"/>
        </w:rPr>
      </w:pPr>
      <w:r w:rsidRPr="00C20CE2">
        <w:rPr>
          <w:rFonts w:ascii="Calibri" w:hAnsi="Calibri"/>
          <w:b/>
          <w:szCs w:val="22"/>
        </w:rPr>
        <w:t xml:space="preserve">Duration:   </w:t>
      </w:r>
      <w:r w:rsidRPr="00A91FFE">
        <w:rPr>
          <w:rFonts w:ascii="Calibri" w:hAnsi="Calibri"/>
          <w:szCs w:val="22"/>
        </w:rPr>
        <w:t>3½-year contract</w:t>
      </w:r>
    </w:p>
    <w:p w:rsidR="00726D38" w:rsidRPr="00C20CE2" w:rsidRDefault="00726D38" w:rsidP="00726D38">
      <w:pPr>
        <w:rPr>
          <w:rFonts w:ascii="Calibri" w:hAnsi="Calibri"/>
          <w:szCs w:val="22"/>
        </w:rPr>
      </w:pPr>
      <w:r w:rsidRPr="00C20CE2">
        <w:rPr>
          <w:rFonts w:ascii="Calibri" w:hAnsi="Calibri"/>
          <w:b/>
          <w:szCs w:val="22"/>
        </w:rPr>
        <w:t xml:space="preserve">CMS: </w:t>
      </w:r>
      <w:r w:rsidRPr="00C20CE2">
        <w:rPr>
          <w:rFonts w:ascii="Calibri" w:hAnsi="Calibri"/>
          <w:szCs w:val="22"/>
        </w:rPr>
        <w:t xml:space="preserve">Full Life Cycle to project closure         </w:t>
      </w:r>
    </w:p>
    <w:p w:rsidR="00726D38" w:rsidRPr="00C20CE2" w:rsidRDefault="00726D38" w:rsidP="00726D38">
      <w:pPr>
        <w:rPr>
          <w:rFonts w:ascii="Calibri" w:hAnsi="Calibri"/>
          <w:b/>
          <w:szCs w:val="22"/>
        </w:rPr>
      </w:pPr>
      <w:r w:rsidRPr="00C20CE2">
        <w:rPr>
          <w:rFonts w:ascii="Calibri" w:hAnsi="Calibri"/>
          <w:b/>
          <w:szCs w:val="22"/>
        </w:rPr>
        <w:t xml:space="preserve">Start/End dates: </w:t>
      </w:r>
      <w:r>
        <w:rPr>
          <w:rFonts w:ascii="Calibri" w:hAnsi="Calibri"/>
          <w:szCs w:val="22"/>
        </w:rPr>
        <w:t>June</w:t>
      </w:r>
      <w:r w:rsidRPr="00C20CE2">
        <w:rPr>
          <w:rFonts w:ascii="Calibri" w:hAnsi="Calibri"/>
          <w:szCs w:val="22"/>
        </w:rPr>
        <w:t>/2007 to Dec/2010</w:t>
      </w:r>
    </w:p>
    <w:p w:rsidR="00726D38" w:rsidRDefault="00726D38">
      <w:pPr>
        <w:rPr>
          <w:rFonts w:ascii="Calibri" w:hAnsi="Calibri"/>
          <w:szCs w:val="22"/>
        </w:rPr>
      </w:pPr>
      <w:r>
        <w:rPr>
          <w:rFonts w:ascii="Calibri" w:hAnsi="Calibri"/>
          <w:szCs w:val="22"/>
        </w:rPr>
        <w:br w:type="page"/>
      </w:r>
    </w:p>
    <w:p w:rsidR="00726D38" w:rsidRPr="00C20CE2" w:rsidRDefault="00726D38" w:rsidP="00726D38">
      <w:pPr>
        <w:rPr>
          <w:rFonts w:ascii="Calibri" w:hAnsi="Calibri"/>
          <w:b/>
          <w:szCs w:val="22"/>
          <w:u w:val="single"/>
        </w:rPr>
      </w:pPr>
      <w:r w:rsidRPr="00C20CE2">
        <w:rPr>
          <w:rFonts w:ascii="Calibri" w:hAnsi="Calibri"/>
          <w:b/>
          <w:szCs w:val="22"/>
          <w:u w:val="single"/>
          <w:lang w:val="en-GB"/>
        </w:rPr>
        <w:lastRenderedPageBreak/>
        <w:t>Great West Life Assurance Company – Insurance; Winnipeg Manitoba, Canada</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BI/BW and interfaces</w:t>
      </w:r>
      <w:r>
        <w:rPr>
          <w:rFonts w:ascii="Calibri" w:hAnsi="Calibri"/>
          <w:szCs w:val="22"/>
        </w:rPr>
        <w:t>, Sox, Legacy interface feeds to SAP</w:t>
      </w:r>
    </w:p>
    <w:p w:rsidR="00726D38" w:rsidRPr="00C20CE2" w:rsidRDefault="00726D38" w:rsidP="00726D38">
      <w:pPr>
        <w:rPr>
          <w:rFonts w:ascii="Calibri" w:hAnsi="Calibri"/>
          <w:szCs w:val="22"/>
        </w:rPr>
      </w:pPr>
      <w:r w:rsidRPr="00C20CE2">
        <w:rPr>
          <w:rFonts w:ascii="Calibri" w:hAnsi="Calibri"/>
          <w:b/>
          <w:szCs w:val="22"/>
        </w:rPr>
        <w:t xml:space="preserve">Role: </w:t>
      </w:r>
      <w:r w:rsidRPr="00C20CE2">
        <w:rPr>
          <w:rFonts w:ascii="Calibri" w:hAnsi="Calibri"/>
          <w:szCs w:val="22"/>
        </w:rPr>
        <w:t>Project Manager</w:t>
      </w:r>
      <w:r w:rsidRPr="00C20CE2">
        <w:rPr>
          <w:rFonts w:ascii="Calibri" w:hAnsi="Calibri"/>
          <w:szCs w:val="22"/>
        </w:rPr>
        <w:tab/>
      </w:r>
      <w:r w:rsidRPr="00C20CE2">
        <w:rPr>
          <w:rFonts w:ascii="Calibri" w:hAnsi="Calibri"/>
          <w:szCs w:val="22"/>
        </w:rPr>
        <w:tab/>
      </w:r>
    </w:p>
    <w:p w:rsidR="00726D38" w:rsidRPr="00C20CE2" w:rsidRDefault="00726D38" w:rsidP="00726D38">
      <w:pPr>
        <w:rPr>
          <w:rFonts w:ascii="Calibri" w:hAnsi="Calibri"/>
          <w:szCs w:val="22"/>
        </w:rPr>
      </w:pPr>
      <w:r w:rsidRPr="00C20CE2">
        <w:rPr>
          <w:rFonts w:ascii="Calibri" w:hAnsi="Calibri"/>
          <w:b/>
          <w:szCs w:val="22"/>
        </w:rPr>
        <w:t xml:space="preserve">Duration: </w:t>
      </w:r>
      <w:r>
        <w:rPr>
          <w:rFonts w:ascii="Calibri" w:hAnsi="Calibri"/>
          <w:szCs w:val="22"/>
        </w:rPr>
        <w:t>1-year contract</w:t>
      </w:r>
    </w:p>
    <w:p w:rsidR="00726D38" w:rsidRPr="00C20CE2" w:rsidRDefault="00726D38" w:rsidP="00726D38">
      <w:pPr>
        <w:rPr>
          <w:rFonts w:ascii="Calibri" w:hAnsi="Calibri"/>
          <w:szCs w:val="22"/>
        </w:rPr>
      </w:pPr>
      <w:r w:rsidRPr="00C20CE2">
        <w:rPr>
          <w:rFonts w:ascii="Calibri" w:hAnsi="Calibri"/>
          <w:szCs w:val="22"/>
        </w:rPr>
        <w:t xml:space="preserve">Preparation to Realization and </w:t>
      </w:r>
      <w:r>
        <w:rPr>
          <w:rFonts w:ascii="Calibri" w:hAnsi="Calibri"/>
          <w:szCs w:val="22"/>
        </w:rPr>
        <w:t>transitioned to PMO for closure</w:t>
      </w:r>
    </w:p>
    <w:p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June/2006 to J</w:t>
      </w:r>
      <w:r>
        <w:rPr>
          <w:rFonts w:ascii="Calibri" w:hAnsi="Calibri"/>
          <w:szCs w:val="22"/>
        </w:rPr>
        <w:t>une</w:t>
      </w:r>
      <w:r w:rsidRPr="00C20CE2">
        <w:rPr>
          <w:rFonts w:ascii="Calibri" w:hAnsi="Calibri"/>
          <w:szCs w:val="22"/>
        </w:rPr>
        <w:t>/2007</w:t>
      </w:r>
    </w:p>
    <w:p w:rsidR="00726D38" w:rsidRDefault="00726D38" w:rsidP="00726D38">
      <w:pPr>
        <w:rPr>
          <w:rFonts w:ascii="Calibri" w:hAnsi="Calibri"/>
          <w:szCs w:val="22"/>
        </w:rPr>
      </w:pPr>
    </w:p>
    <w:p w:rsidR="00726D38" w:rsidRPr="00C20CE2" w:rsidRDefault="00726D38" w:rsidP="00726D38">
      <w:pPr>
        <w:rPr>
          <w:rFonts w:ascii="Calibri" w:hAnsi="Calibri"/>
          <w:szCs w:val="22"/>
        </w:rPr>
      </w:pPr>
    </w:p>
    <w:p w:rsidR="00726D38" w:rsidRPr="00C20CE2" w:rsidRDefault="00726D38" w:rsidP="00726D38">
      <w:pPr>
        <w:rPr>
          <w:rFonts w:ascii="Calibri" w:hAnsi="Calibri"/>
          <w:b/>
          <w:szCs w:val="22"/>
          <w:u w:val="single"/>
          <w:lang w:val="en-GB"/>
        </w:rPr>
      </w:pPr>
      <w:r w:rsidRPr="00C20CE2">
        <w:rPr>
          <w:rFonts w:ascii="Calibri" w:hAnsi="Calibri"/>
          <w:b/>
          <w:szCs w:val="22"/>
          <w:u w:val="single"/>
          <w:lang w:val="en-GB"/>
        </w:rPr>
        <w:t>Crompton Greaves – Utilities/Power</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International ERP implementations</w:t>
      </w:r>
    </w:p>
    <w:p w:rsidR="00726D38" w:rsidRPr="00C20CE2" w:rsidRDefault="00726D38" w:rsidP="00726D38">
      <w:pPr>
        <w:rPr>
          <w:rFonts w:ascii="Calibri" w:hAnsi="Calibri"/>
          <w:szCs w:val="22"/>
        </w:rPr>
      </w:pPr>
      <w:r w:rsidRPr="00C20CE2">
        <w:rPr>
          <w:rFonts w:ascii="Calibri" w:hAnsi="Calibri"/>
          <w:b/>
          <w:szCs w:val="22"/>
        </w:rPr>
        <w:t>Role:</w:t>
      </w:r>
      <w:r w:rsidRPr="00C20CE2">
        <w:rPr>
          <w:rFonts w:ascii="Calibri" w:hAnsi="Calibri"/>
          <w:szCs w:val="22"/>
        </w:rPr>
        <w:tab/>
        <w:t>Program/Project Manager</w:t>
      </w:r>
      <w:r w:rsidRPr="00C20CE2">
        <w:rPr>
          <w:rFonts w:ascii="Calibri" w:hAnsi="Calibri"/>
          <w:szCs w:val="22"/>
        </w:rPr>
        <w:tab/>
      </w:r>
    </w:p>
    <w:p w:rsidR="00726D38" w:rsidRPr="00C20CE2" w:rsidRDefault="00726D38" w:rsidP="00726D38">
      <w:pPr>
        <w:rPr>
          <w:rFonts w:ascii="Calibri" w:hAnsi="Calibri"/>
          <w:b/>
          <w:szCs w:val="22"/>
        </w:rPr>
      </w:pPr>
      <w:r w:rsidRPr="00C20CE2">
        <w:rPr>
          <w:rFonts w:ascii="Calibri" w:hAnsi="Calibri"/>
          <w:b/>
          <w:szCs w:val="22"/>
        </w:rPr>
        <w:t xml:space="preserve">Duration:  </w:t>
      </w:r>
      <w:r w:rsidRPr="00C20CE2">
        <w:rPr>
          <w:rFonts w:ascii="Calibri" w:hAnsi="Calibri"/>
          <w:szCs w:val="22"/>
        </w:rPr>
        <w:t>3 ½ years</w:t>
      </w:r>
    </w:p>
    <w:p w:rsidR="00726D38" w:rsidRDefault="00726D38" w:rsidP="00726D38">
      <w:pPr>
        <w:rPr>
          <w:rFonts w:ascii="Calibri" w:hAnsi="Calibri"/>
          <w:b/>
          <w:szCs w:val="22"/>
          <w:u w:val="single"/>
        </w:rPr>
      </w:pPr>
    </w:p>
    <w:p w:rsidR="00726D38" w:rsidRDefault="00726D38" w:rsidP="00726D38">
      <w:pPr>
        <w:rPr>
          <w:rFonts w:ascii="Calibri" w:hAnsi="Calibri"/>
          <w:b/>
          <w:szCs w:val="22"/>
          <w:u w:val="single"/>
        </w:rPr>
      </w:pPr>
    </w:p>
    <w:p w:rsidR="00726D38" w:rsidRPr="00C20CE2" w:rsidRDefault="00726D38" w:rsidP="00726D38">
      <w:pPr>
        <w:rPr>
          <w:rFonts w:ascii="Calibri" w:hAnsi="Calibri"/>
          <w:b/>
          <w:szCs w:val="22"/>
          <w:u w:val="single"/>
        </w:rPr>
      </w:pPr>
      <w:r w:rsidRPr="00C20CE2">
        <w:rPr>
          <w:rFonts w:ascii="Calibri" w:hAnsi="Calibri"/>
          <w:b/>
          <w:szCs w:val="22"/>
          <w:u w:val="single"/>
        </w:rPr>
        <w:t>Federated Insurance of Canada – Insurance; Winnipeg Manitoba Canada</w:t>
      </w:r>
    </w:p>
    <w:p w:rsidR="00726D38" w:rsidRDefault="00726D38" w:rsidP="00726D38">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Managed operations and service delivery </w:t>
      </w:r>
    </w:p>
    <w:p w:rsidR="00726D38" w:rsidRPr="00C20CE2" w:rsidRDefault="00726D38" w:rsidP="00726D38">
      <w:pPr>
        <w:rPr>
          <w:rFonts w:ascii="Calibri" w:hAnsi="Calibri"/>
          <w:szCs w:val="22"/>
          <w:lang w:val="en-GB"/>
        </w:rPr>
      </w:pPr>
      <w:r w:rsidRPr="00C20CE2">
        <w:rPr>
          <w:rFonts w:ascii="Calibri" w:hAnsi="Calibri"/>
          <w:b/>
          <w:szCs w:val="22"/>
        </w:rPr>
        <w:t>Role:</w:t>
      </w:r>
      <w:r w:rsidRPr="00C20CE2">
        <w:rPr>
          <w:rFonts w:ascii="Calibri" w:hAnsi="Calibri"/>
          <w:szCs w:val="22"/>
        </w:rPr>
        <w:t xml:space="preserve"> </w:t>
      </w:r>
      <w:r w:rsidRPr="00C20CE2">
        <w:rPr>
          <w:rFonts w:ascii="Calibri" w:hAnsi="Calibri"/>
          <w:szCs w:val="22"/>
          <w:lang w:val="en-GB"/>
        </w:rPr>
        <w:t xml:space="preserve">Director of Information Systems              </w:t>
      </w:r>
    </w:p>
    <w:p w:rsidR="00726D38" w:rsidRPr="00C20CE2" w:rsidRDefault="00726D38" w:rsidP="00726D38">
      <w:pPr>
        <w:rPr>
          <w:rFonts w:ascii="Calibri" w:hAnsi="Calibri"/>
          <w:szCs w:val="22"/>
          <w:lang w:val="en-GB"/>
        </w:rPr>
      </w:pPr>
      <w:r w:rsidRPr="00C20CE2">
        <w:rPr>
          <w:rFonts w:ascii="Calibri" w:hAnsi="Calibri"/>
          <w:b/>
          <w:szCs w:val="22"/>
        </w:rPr>
        <w:t xml:space="preserve">Duration:  </w:t>
      </w:r>
      <w:r w:rsidRPr="00A91FFE">
        <w:rPr>
          <w:rFonts w:ascii="Calibri" w:hAnsi="Calibri"/>
          <w:szCs w:val="22"/>
          <w:lang w:val="en-GB"/>
        </w:rPr>
        <w:t>6</w:t>
      </w:r>
      <w:r w:rsidRPr="00C20CE2">
        <w:rPr>
          <w:rFonts w:ascii="Calibri" w:hAnsi="Calibri"/>
          <w:szCs w:val="22"/>
          <w:lang w:val="en-GB"/>
        </w:rPr>
        <w:t xml:space="preserve"> years</w:t>
      </w:r>
    </w:p>
    <w:p w:rsidR="00726D38" w:rsidRPr="00C20CE2" w:rsidRDefault="00726D38" w:rsidP="00726D38">
      <w:pPr>
        <w:rPr>
          <w:rFonts w:ascii="Calibri" w:hAnsi="Calibri"/>
          <w:szCs w:val="22"/>
        </w:rPr>
      </w:pPr>
      <w:r w:rsidRPr="00C20CE2">
        <w:rPr>
          <w:rFonts w:ascii="Calibri" w:hAnsi="Calibri"/>
          <w:b/>
          <w:szCs w:val="22"/>
        </w:rPr>
        <w:t xml:space="preserve">Start/End dates: </w:t>
      </w:r>
      <w:r w:rsidRPr="00C20CE2">
        <w:rPr>
          <w:rFonts w:ascii="Calibri" w:hAnsi="Calibri"/>
          <w:szCs w:val="22"/>
        </w:rPr>
        <w:t>Dec/1996 to Dec/2002</w:t>
      </w:r>
    </w:p>
    <w:p w:rsidR="00726D38" w:rsidRDefault="00726D38">
      <w:pPr>
        <w:rPr>
          <w:rFonts w:ascii="Calibri" w:hAnsi="Calibri"/>
          <w:szCs w:val="22"/>
        </w:rPr>
      </w:pPr>
      <w:r>
        <w:rPr>
          <w:rFonts w:ascii="Calibri" w:hAnsi="Calibri"/>
          <w:szCs w:val="22"/>
        </w:rPr>
        <w:br w:type="page"/>
      </w:r>
    </w:p>
    <w:p w:rsidR="00726D38" w:rsidRDefault="00726D38" w:rsidP="00726D38">
      <w:pPr>
        <w:rPr>
          <w:rFonts w:ascii="Verdana" w:hAnsi="Verdana"/>
          <w:sz w:val="18"/>
          <w:szCs w:val="18"/>
        </w:rPr>
      </w:pPr>
    </w:p>
    <w:p w:rsidR="00726D38" w:rsidRDefault="00726D38" w:rsidP="00726D38">
      <w:pPr>
        <w:rPr>
          <w:b/>
        </w:rPr>
      </w:pPr>
      <w:r>
        <w:rPr>
          <w:b/>
        </w:rPr>
        <w:t xml:space="preserve">EDUCATION and </w:t>
      </w:r>
      <w:r w:rsidRPr="006A0382">
        <w:rPr>
          <w:b/>
        </w:rPr>
        <w:t xml:space="preserve">CERTIFICATIONS </w:t>
      </w:r>
    </w:p>
    <w:p w:rsidR="00726D38" w:rsidRDefault="00726D38" w:rsidP="00726D38">
      <w:pPr>
        <w:rPr>
          <w:b/>
        </w:rPr>
      </w:pPr>
    </w:p>
    <w:p w:rsidR="00726D38" w:rsidRPr="00C20CE2" w:rsidRDefault="00726D38" w:rsidP="00726D38">
      <w:pPr>
        <w:rPr>
          <w:rFonts w:ascii="Calibri" w:hAnsi="Calibri"/>
          <w:snapToGrid w:val="0"/>
          <w:szCs w:val="22"/>
        </w:rPr>
      </w:pPr>
      <w:r w:rsidRPr="00C20CE2">
        <w:rPr>
          <w:rFonts w:ascii="Calibri" w:hAnsi="Calibri"/>
          <w:snapToGrid w:val="0"/>
          <w:szCs w:val="22"/>
        </w:rPr>
        <w:t>Certified Engineering Technologist, CTTAM</w:t>
      </w:r>
    </w:p>
    <w:p w:rsidR="00726D38" w:rsidRPr="00C20CE2" w:rsidRDefault="00726D38" w:rsidP="00726D38">
      <w:pPr>
        <w:rPr>
          <w:rFonts w:ascii="Calibri" w:hAnsi="Calibri"/>
          <w:snapToGrid w:val="0"/>
          <w:szCs w:val="22"/>
        </w:rPr>
      </w:pPr>
      <w:r w:rsidRPr="00C20CE2">
        <w:rPr>
          <w:rFonts w:ascii="Calibri" w:hAnsi="Calibri"/>
          <w:snapToGrid w:val="0"/>
          <w:szCs w:val="22"/>
        </w:rPr>
        <w:t>Electronic Technology, Red River College (RRC)</w:t>
      </w:r>
    </w:p>
    <w:p w:rsidR="00726D38" w:rsidRDefault="00726D38" w:rsidP="00726D38">
      <w:pPr>
        <w:rPr>
          <w:rFonts w:ascii="Calibri" w:hAnsi="Calibri"/>
          <w:snapToGrid w:val="0"/>
          <w:szCs w:val="22"/>
        </w:rPr>
      </w:pPr>
      <w:r w:rsidRPr="00C20CE2">
        <w:rPr>
          <w:rFonts w:ascii="Calibri" w:hAnsi="Calibri"/>
          <w:snapToGrid w:val="0"/>
          <w:szCs w:val="22"/>
        </w:rPr>
        <w:t>Computer Analyst/Programming, RRC</w:t>
      </w:r>
    </w:p>
    <w:p w:rsidR="00726D38" w:rsidRPr="00B37FB6" w:rsidRDefault="00726D38" w:rsidP="00726D38">
      <w:pPr>
        <w:rPr>
          <w:rFonts w:ascii="Calibri" w:hAnsi="Calibri"/>
          <w:snapToGrid w:val="0"/>
          <w:szCs w:val="22"/>
        </w:rPr>
      </w:pPr>
      <w:r w:rsidRPr="00B37FB6">
        <w:rPr>
          <w:rFonts w:ascii="Calibri" w:hAnsi="Calibri"/>
          <w:snapToGrid w:val="0"/>
          <w:szCs w:val="22"/>
        </w:rPr>
        <w:t xml:space="preserve">Academic Equivalency Evaluation from </w:t>
      </w:r>
      <w:proofErr w:type="spellStart"/>
      <w:r w:rsidRPr="00B37FB6">
        <w:rPr>
          <w:rFonts w:ascii="Calibri" w:hAnsi="Calibri"/>
          <w:snapToGrid w:val="0"/>
          <w:szCs w:val="22"/>
        </w:rPr>
        <w:t>TrustForte</w:t>
      </w:r>
      <w:proofErr w:type="spellEnd"/>
      <w:r w:rsidRPr="00B37FB6">
        <w:rPr>
          <w:rFonts w:ascii="Calibri" w:hAnsi="Calibri"/>
          <w:snapToGrid w:val="0"/>
          <w:szCs w:val="22"/>
        </w:rPr>
        <w:t xml:space="preserve"> Corporation (2012): Associate of Science Degree in Computer Science and Electronic Engineering Technology.</w:t>
      </w:r>
    </w:p>
    <w:p w:rsidR="00726D38" w:rsidRPr="002D6717" w:rsidRDefault="00726D38" w:rsidP="00726D38">
      <w:pPr>
        <w:rPr>
          <w:rStyle w:val="SAP-TableHeaderChar"/>
          <w:rFonts w:ascii="Calibri" w:hAnsi="Calibri"/>
          <w:snapToGrid w:val="0"/>
          <w:szCs w:val="22"/>
        </w:rPr>
      </w:pPr>
    </w:p>
    <w:p w:rsidR="00726D38" w:rsidRDefault="00726D38" w:rsidP="00726D38">
      <w:pPr>
        <w:rPr>
          <w:b/>
        </w:rPr>
      </w:pPr>
      <w:r>
        <w:rPr>
          <w:b/>
        </w:rPr>
        <w:t>E</w:t>
      </w:r>
      <w:r w:rsidRPr="006A0382">
        <w:rPr>
          <w:b/>
        </w:rPr>
        <w:t>R</w:t>
      </w:r>
      <w:r>
        <w:rPr>
          <w:b/>
        </w:rPr>
        <w:t>P COURSE</w:t>
      </w:r>
      <w:r w:rsidRPr="006A0382">
        <w:rPr>
          <w:b/>
        </w:rPr>
        <w:t xml:space="preserve">S </w:t>
      </w:r>
    </w:p>
    <w:p w:rsidR="00726D38" w:rsidRPr="00AE63C4" w:rsidRDefault="00726D38" w:rsidP="00726D38">
      <w:pPr>
        <w:rPr>
          <w:rFonts w:ascii="Calibri" w:hAnsi="Calibri"/>
          <w:snapToGrid w:val="0"/>
          <w:szCs w:val="22"/>
        </w:rPr>
      </w:pPr>
      <w:r w:rsidRPr="00AE63C4">
        <w:rPr>
          <w:rFonts w:ascii="Calibri" w:hAnsi="Calibri"/>
          <w:snapToGrid w:val="0"/>
          <w:szCs w:val="22"/>
        </w:rPr>
        <w:t>ASAP project management</w:t>
      </w:r>
    </w:p>
    <w:p w:rsidR="00726D38" w:rsidRPr="00AE63C4" w:rsidRDefault="00726D38" w:rsidP="00726D38">
      <w:pPr>
        <w:rPr>
          <w:rFonts w:ascii="Calibri" w:hAnsi="Calibri"/>
          <w:snapToGrid w:val="0"/>
          <w:szCs w:val="22"/>
        </w:rPr>
      </w:pPr>
      <w:r w:rsidRPr="00AE63C4">
        <w:rPr>
          <w:rFonts w:ascii="Calibri" w:hAnsi="Calibri"/>
          <w:snapToGrid w:val="0"/>
          <w:szCs w:val="22"/>
        </w:rPr>
        <w:t>RUP project management</w:t>
      </w:r>
    </w:p>
    <w:p w:rsidR="00726D38" w:rsidRPr="00AE63C4" w:rsidRDefault="00726D38" w:rsidP="00726D38">
      <w:pPr>
        <w:rPr>
          <w:rFonts w:ascii="Calibri" w:hAnsi="Calibri"/>
          <w:snapToGrid w:val="0"/>
          <w:szCs w:val="22"/>
        </w:rPr>
      </w:pPr>
      <w:r w:rsidRPr="00AE63C4">
        <w:rPr>
          <w:rFonts w:ascii="Calibri" w:hAnsi="Calibri"/>
          <w:snapToGrid w:val="0"/>
          <w:szCs w:val="22"/>
        </w:rPr>
        <w:t xml:space="preserve">Agile project management </w:t>
      </w:r>
    </w:p>
    <w:p w:rsidR="00726D38" w:rsidRPr="00AE63C4" w:rsidRDefault="00726D38" w:rsidP="00726D38">
      <w:pPr>
        <w:rPr>
          <w:rFonts w:ascii="Calibri" w:hAnsi="Calibri"/>
          <w:snapToGrid w:val="0"/>
          <w:szCs w:val="22"/>
        </w:rPr>
      </w:pPr>
      <w:r w:rsidRPr="00AE63C4">
        <w:rPr>
          <w:rFonts w:ascii="Calibri" w:hAnsi="Calibri"/>
          <w:snapToGrid w:val="0"/>
          <w:szCs w:val="22"/>
        </w:rPr>
        <w:t>Data Services Best Practices</w:t>
      </w:r>
    </w:p>
    <w:p w:rsidR="00726D38" w:rsidRPr="00AE63C4" w:rsidRDefault="00726D38" w:rsidP="00726D38">
      <w:pPr>
        <w:rPr>
          <w:rFonts w:ascii="Calibri" w:hAnsi="Calibri"/>
          <w:snapToGrid w:val="0"/>
          <w:szCs w:val="22"/>
        </w:rPr>
      </w:pPr>
      <w:r w:rsidRPr="00AE63C4">
        <w:rPr>
          <w:rFonts w:ascii="Calibri" w:hAnsi="Calibri"/>
          <w:snapToGrid w:val="0"/>
          <w:szCs w:val="22"/>
        </w:rPr>
        <w:t xml:space="preserve">Information Steward Data Analytics </w:t>
      </w:r>
    </w:p>
    <w:p w:rsidR="00726D38" w:rsidRPr="00AE63C4" w:rsidRDefault="00726D38" w:rsidP="00726D38">
      <w:pPr>
        <w:rPr>
          <w:rFonts w:ascii="Calibri" w:hAnsi="Calibri"/>
          <w:snapToGrid w:val="0"/>
          <w:szCs w:val="22"/>
        </w:rPr>
      </w:pPr>
      <w:r w:rsidRPr="00AE63C4">
        <w:rPr>
          <w:rFonts w:ascii="Calibri" w:hAnsi="Calibri"/>
          <w:snapToGrid w:val="0"/>
          <w:szCs w:val="22"/>
        </w:rPr>
        <w:t>Business Intelligence Reporting</w:t>
      </w:r>
    </w:p>
    <w:p w:rsidR="00726D38" w:rsidRPr="00AE63C4" w:rsidRDefault="00726D38" w:rsidP="00726D38">
      <w:pPr>
        <w:rPr>
          <w:rFonts w:ascii="Calibri" w:hAnsi="Calibri"/>
          <w:snapToGrid w:val="0"/>
          <w:szCs w:val="22"/>
        </w:rPr>
      </w:pPr>
      <w:r w:rsidRPr="00AE63C4">
        <w:rPr>
          <w:rFonts w:ascii="Calibri" w:hAnsi="Calibri"/>
          <w:snapToGrid w:val="0"/>
          <w:szCs w:val="22"/>
        </w:rPr>
        <w:t>Master Data Governance</w:t>
      </w:r>
    </w:p>
    <w:p w:rsidR="00726D38" w:rsidRPr="00AE63C4" w:rsidRDefault="00726D38" w:rsidP="00726D38">
      <w:pPr>
        <w:rPr>
          <w:rFonts w:ascii="Calibri" w:hAnsi="Calibri"/>
          <w:snapToGrid w:val="0"/>
          <w:szCs w:val="22"/>
        </w:rPr>
      </w:pPr>
      <w:r w:rsidRPr="00AE63C4">
        <w:rPr>
          <w:rFonts w:ascii="Calibri" w:hAnsi="Calibri"/>
          <w:snapToGrid w:val="0"/>
          <w:szCs w:val="22"/>
        </w:rPr>
        <w:t>Collateral Management System</w:t>
      </w:r>
    </w:p>
    <w:p w:rsidR="00726D38" w:rsidRPr="00AE63C4" w:rsidRDefault="00726D38" w:rsidP="00726D38">
      <w:pPr>
        <w:rPr>
          <w:rFonts w:ascii="Calibri" w:hAnsi="Calibri"/>
          <w:snapToGrid w:val="0"/>
          <w:szCs w:val="22"/>
        </w:rPr>
      </w:pPr>
      <w:r w:rsidRPr="00AE63C4">
        <w:rPr>
          <w:rFonts w:ascii="Calibri" w:hAnsi="Calibri"/>
          <w:snapToGrid w:val="0"/>
          <w:szCs w:val="22"/>
        </w:rPr>
        <w:t>Project Systems</w:t>
      </w:r>
    </w:p>
    <w:p w:rsidR="00726D38" w:rsidRPr="00AE63C4" w:rsidRDefault="00726D38" w:rsidP="00726D38">
      <w:pPr>
        <w:rPr>
          <w:rFonts w:ascii="Calibri" w:hAnsi="Calibri"/>
          <w:snapToGrid w:val="0"/>
          <w:szCs w:val="22"/>
        </w:rPr>
      </w:pPr>
      <w:r w:rsidRPr="00AE63C4">
        <w:rPr>
          <w:rFonts w:ascii="Calibri" w:hAnsi="Calibri"/>
          <w:snapToGrid w:val="0"/>
          <w:szCs w:val="22"/>
        </w:rPr>
        <w:t>Solution Manager using Charm</w:t>
      </w:r>
    </w:p>
    <w:p w:rsidR="00726D38" w:rsidRPr="00AE63C4" w:rsidRDefault="00726D38" w:rsidP="00726D38">
      <w:pPr>
        <w:rPr>
          <w:rFonts w:ascii="Calibri" w:hAnsi="Calibri"/>
          <w:snapToGrid w:val="0"/>
          <w:szCs w:val="22"/>
        </w:rPr>
      </w:pPr>
      <w:r w:rsidRPr="00AE63C4">
        <w:rPr>
          <w:rFonts w:ascii="Calibri" w:hAnsi="Calibri"/>
          <w:snapToGrid w:val="0"/>
          <w:szCs w:val="22"/>
        </w:rPr>
        <w:t>Business Warehouse</w:t>
      </w:r>
    </w:p>
    <w:p w:rsidR="00726D38" w:rsidRPr="00AE63C4" w:rsidRDefault="00726D38" w:rsidP="00726D38">
      <w:pPr>
        <w:rPr>
          <w:rFonts w:ascii="Calibri" w:hAnsi="Calibri"/>
          <w:snapToGrid w:val="0"/>
          <w:szCs w:val="22"/>
        </w:rPr>
      </w:pPr>
      <w:r w:rsidRPr="00AE63C4">
        <w:rPr>
          <w:rFonts w:ascii="Calibri" w:hAnsi="Calibri"/>
          <w:snapToGrid w:val="0"/>
          <w:szCs w:val="22"/>
        </w:rPr>
        <w:t>Financial Management and Controls</w:t>
      </w:r>
    </w:p>
    <w:p w:rsidR="00726D38" w:rsidRPr="00AE63C4" w:rsidRDefault="00726D38" w:rsidP="00726D38">
      <w:pPr>
        <w:rPr>
          <w:rFonts w:ascii="Calibri" w:hAnsi="Calibri"/>
          <w:snapToGrid w:val="0"/>
          <w:szCs w:val="22"/>
        </w:rPr>
      </w:pPr>
      <w:r w:rsidRPr="00AE63C4">
        <w:rPr>
          <w:rFonts w:ascii="Calibri" w:hAnsi="Calibri"/>
          <w:snapToGrid w:val="0"/>
          <w:szCs w:val="22"/>
        </w:rPr>
        <w:t>Material Management</w:t>
      </w:r>
    </w:p>
    <w:p w:rsidR="00726D38" w:rsidRPr="00AE63C4" w:rsidRDefault="00726D38" w:rsidP="00726D38">
      <w:pPr>
        <w:rPr>
          <w:rFonts w:ascii="Calibri" w:hAnsi="Calibri"/>
          <w:snapToGrid w:val="0"/>
          <w:szCs w:val="22"/>
        </w:rPr>
      </w:pPr>
      <w:r w:rsidRPr="00AE63C4">
        <w:rPr>
          <w:rFonts w:ascii="Calibri" w:hAnsi="Calibri"/>
          <w:snapToGrid w:val="0"/>
          <w:szCs w:val="22"/>
        </w:rPr>
        <w:t>Time and Attendance Management</w:t>
      </w:r>
    </w:p>
    <w:p w:rsidR="00726D38" w:rsidRPr="00AE63C4" w:rsidRDefault="00726D38" w:rsidP="00726D38">
      <w:pPr>
        <w:rPr>
          <w:rFonts w:ascii="Calibri" w:hAnsi="Calibri"/>
          <w:snapToGrid w:val="0"/>
          <w:szCs w:val="22"/>
        </w:rPr>
      </w:pPr>
      <w:r w:rsidRPr="00AE63C4">
        <w:rPr>
          <w:rFonts w:ascii="Calibri" w:hAnsi="Calibri"/>
          <w:snapToGrid w:val="0"/>
          <w:szCs w:val="22"/>
        </w:rPr>
        <w:t>Production Planning and Scheduling</w:t>
      </w:r>
    </w:p>
    <w:p w:rsidR="00726D38" w:rsidRPr="00AE63C4" w:rsidRDefault="00726D38" w:rsidP="00726D38">
      <w:pPr>
        <w:rPr>
          <w:rFonts w:ascii="Calibri" w:hAnsi="Calibri"/>
          <w:snapToGrid w:val="0"/>
          <w:szCs w:val="22"/>
        </w:rPr>
      </w:pPr>
      <w:r w:rsidRPr="00AE63C4">
        <w:rPr>
          <w:rFonts w:ascii="Calibri" w:hAnsi="Calibri"/>
          <w:snapToGrid w:val="0"/>
          <w:szCs w:val="22"/>
        </w:rPr>
        <w:t>Basis Transport Management and Segregation of Duties</w:t>
      </w:r>
    </w:p>
    <w:p w:rsidR="00EF14D5" w:rsidRPr="00726D38" w:rsidRDefault="00EF14D5" w:rsidP="00726D38">
      <w:pPr>
        <w:rPr>
          <w:b/>
        </w:rPr>
      </w:pPr>
    </w:p>
    <w:p w:rsidR="00EF14D5" w:rsidRPr="00726D38" w:rsidRDefault="00EF14D5" w:rsidP="00726D38">
      <w:pPr>
        <w:rPr>
          <w:b/>
        </w:rPr>
      </w:pPr>
      <w:r w:rsidRPr="00726D38">
        <w:rPr>
          <w:b/>
        </w:rPr>
        <w:t>STATUS</w:t>
      </w:r>
    </w:p>
    <w:p w:rsidR="00EF14D5" w:rsidRPr="00D32EC0" w:rsidRDefault="00EF14D5" w:rsidP="00EF14D5">
      <w:pPr>
        <w:tabs>
          <w:tab w:val="left" w:pos="1440"/>
        </w:tabs>
        <w:ind w:left="360"/>
        <w:rPr>
          <w:rFonts w:ascii="Verdana" w:hAnsi="Verdana"/>
          <w:sz w:val="18"/>
          <w:szCs w:val="18"/>
        </w:rPr>
      </w:pPr>
    </w:p>
    <w:p w:rsidR="00726D38" w:rsidRDefault="00726D38" w:rsidP="00726D38">
      <w:pPr>
        <w:rPr>
          <w:rFonts w:ascii="Calibri" w:hAnsi="Calibri"/>
          <w:snapToGrid w:val="0"/>
          <w:szCs w:val="22"/>
        </w:rPr>
      </w:pPr>
      <w:r w:rsidRPr="00C20CE2">
        <w:rPr>
          <w:rStyle w:val="SAP-TableHeaderChar"/>
          <w:rFonts w:ascii="Calibri" w:hAnsi="Calibri"/>
          <w:b/>
          <w:szCs w:val="22"/>
        </w:rPr>
        <w:t>Citizenship:</w:t>
      </w:r>
      <w:r w:rsidRPr="00C20CE2">
        <w:rPr>
          <w:rFonts w:ascii="Calibri" w:hAnsi="Calibri"/>
          <w:b/>
          <w:snapToGrid w:val="0"/>
          <w:szCs w:val="22"/>
        </w:rPr>
        <w:t xml:space="preserve"> </w:t>
      </w:r>
      <w:r w:rsidRPr="00C20CE2">
        <w:rPr>
          <w:rFonts w:ascii="Calibri" w:hAnsi="Calibri"/>
          <w:snapToGrid w:val="0"/>
          <w:szCs w:val="22"/>
        </w:rPr>
        <w:t>Canadian</w:t>
      </w:r>
    </w:p>
    <w:p w:rsidR="00726D38" w:rsidRPr="002D6717" w:rsidRDefault="00726D38" w:rsidP="00726D38">
      <w:pPr>
        <w:rPr>
          <w:rStyle w:val="SAP-TableHeaderChar"/>
          <w:rFonts w:ascii="Calibri" w:hAnsi="Calibri"/>
          <w:snapToGrid w:val="0"/>
          <w:szCs w:val="22"/>
        </w:rPr>
      </w:pPr>
    </w:p>
    <w:p w:rsidR="00726D38" w:rsidRPr="00C20CE2" w:rsidRDefault="00726D38" w:rsidP="00726D38">
      <w:pPr>
        <w:rPr>
          <w:rFonts w:ascii="Calibri" w:hAnsi="Calibri"/>
          <w:b/>
          <w:snapToGrid w:val="0"/>
          <w:szCs w:val="22"/>
        </w:rPr>
      </w:pPr>
      <w:r w:rsidRPr="00C20CE2">
        <w:rPr>
          <w:rStyle w:val="SAP-TableHeaderChar"/>
          <w:rFonts w:ascii="Calibri" w:hAnsi="Calibri"/>
          <w:b/>
          <w:szCs w:val="22"/>
        </w:rPr>
        <w:t>Mobility:</w:t>
      </w:r>
      <w:r w:rsidRPr="00C20CE2">
        <w:rPr>
          <w:rFonts w:ascii="Calibri" w:hAnsi="Calibri"/>
          <w:b/>
          <w:snapToGrid w:val="0"/>
          <w:szCs w:val="22"/>
        </w:rPr>
        <w:t xml:space="preserve"> </w:t>
      </w:r>
    </w:p>
    <w:p w:rsidR="00726D38" w:rsidRPr="00C20CE2" w:rsidRDefault="00726D38" w:rsidP="00726D38">
      <w:pPr>
        <w:rPr>
          <w:rFonts w:ascii="Calibri" w:hAnsi="Calibri"/>
          <w:snapToGrid w:val="0"/>
          <w:szCs w:val="22"/>
        </w:rPr>
      </w:pPr>
      <w:r w:rsidRPr="00C20CE2">
        <w:rPr>
          <w:rFonts w:ascii="Calibri" w:hAnsi="Calibri"/>
          <w:snapToGrid w:val="0"/>
          <w:szCs w:val="22"/>
        </w:rPr>
        <w:t>Passport expires 20</w:t>
      </w:r>
      <w:r>
        <w:rPr>
          <w:rFonts w:ascii="Calibri" w:hAnsi="Calibri"/>
          <w:snapToGrid w:val="0"/>
          <w:szCs w:val="22"/>
        </w:rPr>
        <w:t xml:space="preserve">26 </w:t>
      </w:r>
    </w:p>
    <w:p w:rsidR="00726D38" w:rsidRPr="00C20CE2" w:rsidRDefault="00726D38" w:rsidP="00726D38">
      <w:pPr>
        <w:rPr>
          <w:rFonts w:ascii="Calibri" w:hAnsi="Calibri"/>
          <w:snapToGrid w:val="0"/>
          <w:szCs w:val="22"/>
        </w:rPr>
      </w:pPr>
      <w:r w:rsidRPr="00C20CE2">
        <w:rPr>
          <w:rFonts w:ascii="Calibri" w:hAnsi="Calibri"/>
          <w:snapToGrid w:val="0"/>
          <w:szCs w:val="22"/>
        </w:rPr>
        <w:t>Government of Canada Security Clearance expires 2021</w:t>
      </w:r>
    </w:p>
    <w:p w:rsidR="00726D38" w:rsidRDefault="00726D38" w:rsidP="00726D38">
      <w:pPr>
        <w:rPr>
          <w:rFonts w:ascii="Calibri" w:hAnsi="Calibri"/>
          <w:snapToGrid w:val="0"/>
          <w:szCs w:val="22"/>
        </w:rPr>
      </w:pPr>
      <w:r w:rsidRPr="00C20CE2">
        <w:rPr>
          <w:rFonts w:ascii="Calibri" w:hAnsi="Calibri"/>
          <w:snapToGrid w:val="0"/>
          <w:szCs w:val="22"/>
        </w:rPr>
        <w:t>TN to work in the US</w:t>
      </w:r>
      <w:r>
        <w:rPr>
          <w:rFonts w:ascii="Calibri" w:hAnsi="Calibri"/>
          <w:snapToGrid w:val="0"/>
          <w:szCs w:val="22"/>
        </w:rPr>
        <w:t xml:space="preserve"> expires 2019 </w:t>
      </w:r>
    </w:p>
    <w:p w:rsidR="00726D38" w:rsidRDefault="00726D38" w:rsidP="00726D38">
      <w:pPr>
        <w:rPr>
          <w:rFonts w:ascii="Calibri" w:hAnsi="Calibri"/>
          <w:snapToGrid w:val="0"/>
          <w:szCs w:val="22"/>
        </w:rPr>
      </w:pPr>
      <w:r>
        <w:rPr>
          <w:rFonts w:ascii="Calibri" w:hAnsi="Calibri"/>
          <w:snapToGrid w:val="0"/>
          <w:szCs w:val="22"/>
        </w:rPr>
        <w:t>USA EIN number</w:t>
      </w:r>
    </w:p>
    <w:p w:rsidR="00726D38" w:rsidRDefault="00726D38" w:rsidP="00726D38">
      <w:pPr>
        <w:rPr>
          <w:rFonts w:ascii="Calibri" w:hAnsi="Calibri"/>
          <w:snapToGrid w:val="0"/>
          <w:szCs w:val="22"/>
        </w:rPr>
      </w:pPr>
      <w:r>
        <w:rPr>
          <w:rFonts w:ascii="Calibri" w:hAnsi="Calibri"/>
          <w:snapToGrid w:val="0"/>
          <w:szCs w:val="22"/>
        </w:rPr>
        <w:t xml:space="preserve">USA SSN number </w:t>
      </w:r>
    </w:p>
    <w:p w:rsidR="00726D38" w:rsidRDefault="00726D38" w:rsidP="00726D38">
      <w:pPr>
        <w:rPr>
          <w:rFonts w:ascii="Calibri" w:hAnsi="Calibri"/>
          <w:snapToGrid w:val="0"/>
          <w:szCs w:val="22"/>
        </w:rPr>
      </w:pPr>
      <w:r>
        <w:rPr>
          <w:rFonts w:ascii="Calibri" w:hAnsi="Calibri"/>
          <w:snapToGrid w:val="0"/>
          <w:szCs w:val="22"/>
        </w:rPr>
        <w:t>Nexus number (pending)</w:t>
      </w:r>
    </w:p>
    <w:p w:rsidR="003B5271" w:rsidRPr="00726D38" w:rsidRDefault="00726D38" w:rsidP="00726D38">
      <w:pPr>
        <w:rPr>
          <w:rFonts w:ascii="Calibri" w:hAnsi="Calibri"/>
          <w:snapToGrid w:val="0"/>
          <w:szCs w:val="22"/>
        </w:rPr>
      </w:pPr>
      <w:r>
        <w:rPr>
          <w:rFonts w:ascii="Calibri" w:hAnsi="Calibri"/>
          <w:snapToGrid w:val="0"/>
          <w:szCs w:val="22"/>
        </w:rPr>
        <w:t xml:space="preserve">European </w:t>
      </w:r>
      <w:proofErr w:type="gramStart"/>
      <w:r>
        <w:rPr>
          <w:rFonts w:ascii="Calibri" w:hAnsi="Calibri"/>
          <w:snapToGrid w:val="0"/>
          <w:szCs w:val="22"/>
        </w:rPr>
        <w:t>work permit</w:t>
      </w:r>
      <w:proofErr w:type="gramEnd"/>
      <w:r>
        <w:rPr>
          <w:rFonts w:ascii="Calibri" w:hAnsi="Calibri"/>
          <w:snapToGrid w:val="0"/>
          <w:szCs w:val="22"/>
        </w:rPr>
        <w:t xml:space="preserve"> (pending)</w:t>
      </w:r>
    </w:p>
    <w:sectPr w:rsidR="003B5271" w:rsidRPr="00726D38" w:rsidSect="001B773E">
      <w:headerReference w:type="default" r:id="rId8"/>
      <w:footerReference w:type="default" r:id="rId9"/>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54" w:rsidRDefault="00431154" w:rsidP="00ED708D">
      <w:r>
        <w:separator/>
      </w:r>
    </w:p>
  </w:endnote>
  <w:endnote w:type="continuationSeparator" w:id="0">
    <w:p w:rsidR="00431154" w:rsidRDefault="00431154"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nkGothic Md BT">
    <w:altName w:val="MS PGothic"/>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0F1545" w:rsidRPr="00F83E17" w:rsidTr="00AB2ECB">
      <w:trPr>
        <w:trHeight w:val="613"/>
      </w:trPr>
      <w:tc>
        <w:tcPr>
          <w:tcW w:w="4411" w:type="pct"/>
          <w:vAlign w:val="bottom"/>
        </w:tcPr>
        <w:p w:rsidR="000F1545" w:rsidRDefault="000F1545" w:rsidP="00AB2ECB">
          <w:pPr>
            <w:pStyle w:val="Footer"/>
          </w:pPr>
          <w:r w:rsidRPr="001928C1">
            <w:t xml:space="preserve">Page </w:t>
          </w:r>
          <w:r>
            <w:fldChar w:fldCharType="begin"/>
          </w:r>
          <w:r>
            <w:instrText xml:space="preserve"> PAGE   \* MERGEFORMAT </w:instrText>
          </w:r>
          <w:r>
            <w:fldChar w:fldCharType="separate"/>
          </w:r>
          <w:r w:rsidR="00726D38">
            <w:rPr>
              <w:noProof/>
            </w:rPr>
            <w:t>1</w:t>
          </w:r>
          <w:r>
            <w:rPr>
              <w:noProof/>
            </w:rPr>
            <w:fldChar w:fldCharType="end"/>
          </w:r>
        </w:p>
        <w:p w:rsidR="000F1545" w:rsidRPr="001928C1" w:rsidRDefault="000F1545" w:rsidP="00AB2ECB">
          <w:pPr>
            <w:pStyle w:val="Footer"/>
          </w:pPr>
          <w:r>
            <w:t xml:space="preserve">Resume of </w:t>
          </w:r>
          <w:r w:rsidR="00726D38">
            <w:t>Chris Marko</w:t>
          </w:r>
        </w:p>
        <w:p w:rsidR="000F1545" w:rsidRDefault="000F1545" w:rsidP="00AB2ECB">
          <w:pPr>
            <w:pStyle w:val="Footer"/>
          </w:pPr>
          <w:r w:rsidRPr="001928C1">
            <w:t xml:space="preserve">Contact </w:t>
          </w:r>
          <w:hyperlink r:id="rId1" w:history="1">
            <w:r w:rsidR="00726D38" w:rsidRPr="00DD6525">
              <w:rPr>
                <w:rStyle w:val="Hyperlink"/>
                <w:rFonts w:ascii="BankGothic Md BT" w:hAnsi="BankGothic Md BT"/>
              </w:rPr>
              <w:t>carla.cook@ccubeddi.com</w:t>
            </w:r>
          </w:hyperlink>
          <w:r w:rsidRPr="001928C1">
            <w:t xml:space="preserve">  403.978.9099</w:t>
          </w:r>
        </w:p>
        <w:p w:rsidR="000F1545" w:rsidRPr="001928C1" w:rsidRDefault="000F1545" w:rsidP="00726D38">
          <w:pPr>
            <w:pStyle w:val="Footer"/>
            <w:tabs>
              <w:tab w:val="left" w:pos="785"/>
            </w:tabs>
          </w:pPr>
          <w:r>
            <w:t xml:space="preserve">             </w:t>
          </w:r>
          <w:hyperlink r:id="rId2" w:history="1">
            <w:r w:rsidR="00726D38" w:rsidRPr="00DD6525">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0F1545" w:rsidRPr="00F83E17" w:rsidRDefault="000F1545" w:rsidP="00AB2ECB">
          <w:pPr>
            <w:pStyle w:val="Header"/>
          </w:pPr>
          <w:r>
            <w:rPr>
              <w:noProof/>
            </w:rPr>
            <w:drawing>
              <wp:inline distT="0" distB="0" distL="0" distR="0" wp14:anchorId="60521165" wp14:editId="477245DA">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rsidR="000F1545" w:rsidRDefault="000F1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54" w:rsidRDefault="00431154" w:rsidP="00ED708D">
      <w:r>
        <w:separator/>
      </w:r>
    </w:p>
  </w:footnote>
  <w:footnote w:type="continuationSeparator" w:id="0">
    <w:p w:rsidR="00431154" w:rsidRDefault="00431154"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0F1545" w:rsidRPr="001928C1" w:rsidTr="00AB2ECB">
      <w:tc>
        <w:tcPr>
          <w:tcW w:w="4644" w:type="dxa"/>
        </w:tcPr>
        <w:p w:rsidR="000F1545" w:rsidRPr="00F83E17" w:rsidRDefault="000F1545" w:rsidP="00AB2ECB">
          <w:pPr>
            <w:pStyle w:val="Header"/>
            <w:ind w:left="-108"/>
          </w:pPr>
          <w:r>
            <w:rPr>
              <w:noProof/>
            </w:rPr>
            <w:drawing>
              <wp:inline distT="0" distB="0" distL="0" distR="0" wp14:anchorId="76685E19" wp14:editId="1CEED7E0">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rsidR="00BC63CE" w:rsidRDefault="0088394D" w:rsidP="00BC63CE">
          <w:pPr>
            <w:pStyle w:val="Header"/>
            <w:jc w:val="right"/>
            <w:rPr>
              <w:sz w:val="32"/>
              <w:szCs w:val="32"/>
            </w:rPr>
          </w:pPr>
          <w:r>
            <w:rPr>
              <w:sz w:val="32"/>
              <w:szCs w:val="32"/>
            </w:rPr>
            <w:t>Chris Marko</w:t>
          </w:r>
        </w:p>
        <w:p w:rsidR="000F1545" w:rsidRPr="00ED708D" w:rsidRDefault="00726D38" w:rsidP="00726D38">
          <w:pPr>
            <w:pStyle w:val="Header"/>
            <w:jc w:val="right"/>
            <w:rPr>
              <w:sz w:val="32"/>
              <w:szCs w:val="32"/>
            </w:rPr>
          </w:pPr>
          <w:r w:rsidRPr="00726D38">
            <w:rPr>
              <w:sz w:val="32"/>
              <w:szCs w:val="32"/>
            </w:rPr>
            <w:t>Senior Project Manager</w:t>
          </w:r>
          <w:r>
            <w:rPr>
              <w:sz w:val="32"/>
              <w:szCs w:val="32"/>
            </w:rPr>
            <w:t xml:space="preserve"> / </w:t>
          </w:r>
          <w:r w:rsidRPr="00726D38">
            <w:rPr>
              <w:sz w:val="32"/>
              <w:szCs w:val="32"/>
            </w:rPr>
            <w:t>Delivery Manager</w:t>
          </w:r>
        </w:p>
      </w:tc>
    </w:tr>
  </w:tbl>
  <w:p w:rsidR="000F1545" w:rsidRDefault="000F1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8B0"/>
    <w:multiLevelType w:val="singleLevel"/>
    <w:tmpl w:val="A86E35C2"/>
    <w:lvl w:ilvl="0">
      <w:start w:val="1"/>
      <w:numFmt w:val="bullet"/>
      <w:pStyle w:val="SAP-TablebulletedText"/>
      <w:lvlText w:val="–"/>
      <w:lvlJc w:val="left"/>
      <w:pPr>
        <w:tabs>
          <w:tab w:val="num" w:pos="360"/>
        </w:tabs>
        <w:ind w:left="170" w:hanging="170"/>
      </w:pPr>
      <w:rPr>
        <w:rFonts w:ascii="Arial" w:hAnsi="Arial" w:hint="default"/>
        <w:sz w:val="20"/>
      </w:rPr>
    </w:lvl>
  </w:abstractNum>
  <w:abstractNum w:abstractNumId="1">
    <w:nsid w:val="0E82424D"/>
    <w:multiLevelType w:val="multilevel"/>
    <w:tmpl w:val="A17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3">
    <w:nsid w:val="226417D1"/>
    <w:multiLevelType w:val="hybridMultilevel"/>
    <w:tmpl w:val="CBE83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F4126A"/>
    <w:multiLevelType w:val="hybridMultilevel"/>
    <w:tmpl w:val="61A8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6">
    <w:nsid w:val="2E357619"/>
    <w:multiLevelType w:val="hybridMultilevel"/>
    <w:tmpl w:val="AFF4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B3819"/>
    <w:multiLevelType w:val="hybridMultilevel"/>
    <w:tmpl w:val="E7CE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5486C"/>
    <w:multiLevelType w:val="multilevel"/>
    <w:tmpl w:val="20DCE67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9">
    <w:nsid w:val="3E806F2D"/>
    <w:multiLevelType w:val="multilevel"/>
    <w:tmpl w:val="DBA60FB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0">
    <w:nsid w:val="40414755"/>
    <w:multiLevelType w:val="multilevel"/>
    <w:tmpl w:val="BACA7838"/>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nsid w:val="4585487B"/>
    <w:multiLevelType w:val="multilevel"/>
    <w:tmpl w:val="9D98441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2">
    <w:nsid w:val="46B66A79"/>
    <w:multiLevelType w:val="hybridMultilevel"/>
    <w:tmpl w:val="F14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50CE"/>
    <w:multiLevelType w:val="multilevel"/>
    <w:tmpl w:val="80C0E9F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4">
    <w:nsid w:val="4F4B28D3"/>
    <w:multiLevelType w:val="multilevel"/>
    <w:tmpl w:val="C89A48F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5">
    <w:nsid w:val="53DB41CC"/>
    <w:multiLevelType w:val="multilevel"/>
    <w:tmpl w:val="CB949BC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6">
    <w:nsid w:val="592E7747"/>
    <w:multiLevelType w:val="hybridMultilevel"/>
    <w:tmpl w:val="3C3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90262F"/>
    <w:multiLevelType w:val="hybridMultilevel"/>
    <w:tmpl w:val="DC16C0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8">
    <w:nsid w:val="6A755299"/>
    <w:multiLevelType w:val="hybridMultilevel"/>
    <w:tmpl w:val="F922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32237A"/>
    <w:multiLevelType w:val="multilevel"/>
    <w:tmpl w:val="7CDCA10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20">
    <w:nsid w:val="6E725323"/>
    <w:multiLevelType w:val="hybridMultilevel"/>
    <w:tmpl w:val="FA74D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num w:numId="1">
    <w:abstractNumId w:val="2"/>
  </w:num>
  <w:num w:numId="2">
    <w:abstractNumId w:val="21"/>
  </w:num>
  <w:num w:numId="3">
    <w:abstractNumId w:val="5"/>
  </w:num>
  <w:num w:numId="4">
    <w:abstractNumId w:val="4"/>
  </w:num>
  <w:num w:numId="5">
    <w:abstractNumId w:val="7"/>
  </w:num>
  <w:num w:numId="6">
    <w:abstractNumId w:val="8"/>
  </w:num>
  <w:num w:numId="7">
    <w:abstractNumId w:val="16"/>
  </w:num>
  <w:num w:numId="8">
    <w:abstractNumId w:val="20"/>
  </w:num>
  <w:num w:numId="9">
    <w:abstractNumId w:val="17"/>
  </w:num>
  <w:num w:numId="10">
    <w:abstractNumId w:val="11"/>
  </w:num>
  <w:num w:numId="11">
    <w:abstractNumId w:val="15"/>
  </w:num>
  <w:num w:numId="12">
    <w:abstractNumId w:val="14"/>
  </w:num>
  <w:num w:numId="13">
    <w:abstractNumId w:val="9"/>
  </w:num>
  <w:num w:numId="14">
    <w:abstractNumId w:val="10"/>
  </w:num>
  <w:num w:numId="15">
    <w:abstractNumId w:val="13"/>
  </w:num>
  <w:num w:numId="16">
    <w:abstractNumId w:val="19"/>
  </w:num>
  <w:num w:numId="17">
    <w:abstractNumId w:val="6"/>
  </w:num>
  <w:num w:numId="18">
    <w:abstractNumId w:val="3"/>
  </w:num>
  <w:num w:numId="19">
    <w:abstractNumId w:val="0"/>
  </w:num>
  <w:num w:numId="20">
    <w:abstractNumId w:val="18"/>
  </w:num>
  <w:num w:numId="21">
    <w:abstractNumId w:val="12"/>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12D8"/>
    <w:rsid w:val="00014B7C"/>
    <w:rsid w:val="00014C7C"/>
    <w:rsid w:val="00043306"/>
    <w:rsid w:val="000679EE"/>
    <w:rsid w:val="00075B31"/>
    <w:rsid w:val="000B0F94"/>
    <w:rsid w:val="000B106D"/>
    <w:rsid w:val="000D3BB5"/>
    <w:rsid w:val="000F1545"/>
    <w:rsid w:val="001068BD"/>
    <w:rsid w:val="00106B24"/>
    <w:rsid w:val="001138AB"/>
    <w:rsid w:val="001345C5"/>
    <w:rsid w:val="00184B77"/>
    <w:rsid w:val="0018628D"/>
    <w:rsid w:val="001928C1"/>
    <w:rsid w:val="00197029"/>
    <w:rsid w:val="001A0E9B"/>
    <w:rsid w:val="001B773E"/>
    <w:rsid w:val="00210BF3"/>
    <w:rsid w:val="00212ACC"/>
    <w:rsid w:val="00223FB2"/>
    <w:rsid w:val="00297D7D"/>
    <w:rsid w:val="002C02DC"/>
    <w:rsid w:val="003212ED"/>
    <w:rsid w:val="00340D11"/>
    <w:rsid w:val="00350EFF"/>
    <w:rsid w:val="00397628"/>
    <w:rsid w:val="003B5271"/>
    <w:rsid w:val="003C0A8C"/>
    <w:rsid w:val="003F05D0"/>
    <w:rsid w:val="00431154"/>
    <w:rsid w:val="00434FED"/>
    <w:rsid w:val="004826C5"/>
    <w:rsid w:val="004B2AA3"/>
    <w:rsid w:val="005705DD"/>
    <w:rsid w:val="00592B12"/>
    <w:rsid w:val="005A3867"/>
    <w:rsid w:val="005C2E45"/>
    <w:rsid w:val="005E240B"/>
    <w:rsid w:val="006073C4"/>
    <w:rsid w:val="00623253"/>
    <w:rsid w:val="00647406"/>
    <w:rsid w:val="006A0382"/>
    <w:rsid w:val="006A2987"/>
    <w:rsid w:val="006C08AE"/>
    <w:rsid w:val="006E1A85"/>
    <w:rsid w:val="006E434F"/>
    <w:rsid w:val="00726D38"/>
    <w:rsid w:val="00733F43"/>
    <w:rsid w:val="007E48B8"/>
    <w:rsid w:val="00856CE4"/>
    <w:rsid w:val="0088394D"/>
    <w:rsid w:val="00893919"/>
    <w:rsid w:val="008B60F8"/>
    <w:rsid w:val="008F507B"/>
    <w:rsid w:val="00937A86"/>
    <w:rsid w:val="00951B16"/>
    <w:rsid w:val="009D00BD"/>
    <w:rsid w:val="00A216EA"/>
    <w:rsid w:val="00A92C47"/>
    <w:rsid w:val="00AA5BC5"/>
    <w:rsid w:val="00AF3B53"/>
    <w:rsid w:val="00B228F1"/>
    <w:rsid w:val="00B673BD"/>
    <w:rsid w:val="00B77233"/>
    <w:rsid w:val="00BB38FF"/>
    <w:rsid w:val="00BB5373"/>
    <w:rsid w:val="00BC59EC"/>
    <w:rsid w:val="00BC63CE"/>
    <w:rsid w:val="00BD4198"/>
    <w:rsid w:val="00BF300C"/>
    <w:rsid w:val="00C115A6"/>
    <w:rsid w:val="00C300FE"/>
    <w:rsid w:val="00C619B3"/>
    <w:rsid w:val="00C91D5F"/>
    <w:rsid w:val="00C977C3"/>
    <w:rsid w:val="00CF000E"/>
    <w:rsid w:val="00CF41A3"/>
    <w:rsid w:val="00D21E49"/>
    <w:rsid w:val="00D639E4"/>
    <w:rsid w:val="00DA2C65"/>
    <w:rsid w:val="00DE2CDC"/>
    <w:rsid w:val="00E16C8E"/>
    <w:rsid w:val="00E4735B"/>
    <w:rsid w:val="00E7536E"/>
    <w:rsid w:val="00ED708D"/>
    <w:rsid w:val="00EE2B39"/>
    <w:rsid w:val="00EF14D5"/>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customStyle="1" w:styleId="SAP-TableHeader">
    <w:name w:val="SAP - Table Header"/>
    <w:basedOn w:val="Normal"/>
    <w:autoRedefine/>
    <w:rsid w:val="0088394D"/>
    <w:pPr>
      <w:spacing w:after="60" w:line="260" w:lineRule="exact"/>
      <w:jc w:val="center"/>
    </w:pPr>
    <w:rPr>
      <w:rFonts w:ascii="Calibri" w:hAnsi="Calibri" w:cs="Times New Roman"/>
      <w:b/>
      <w:noProof/>
      <w:sz w:val="40"/>
      <w:szCs w:val="40"/>
    </w:rPr>
  </w:style>
  <w:style w:type="paragraph" w:customStyle="1" w:styleId="SAP-TablebulletedText">
    <w:name w:val="SAP - Table bulleted Text"/>
    <w:basedOn w:val="Normal"/>
    <w:autoRedefine/>
    <w:rsid w:val="0088394D"/>
    <w:pPr>
      <w:numPr>
        <w:numId w:val="19"/>
      </w:numPr>
      <w:tabs>
        <w:tab w:val="clear" w:pos="360"/>
      </w:tabs>
      <w:spacing w:line="260" w:lineRule="exact"/>
    </w:pPr>
    <w:rPr>
      <w:rFonts w:cs="Times New Roman"/>
      <w:noProof/>
    </w:rPr>
  </w:style>
  <w:style w:type="paragraph" w:styleId="NormalWeb">
    <w:name w:val="Normal (Web)"/>
    <w:basedOn w:val="Normal"/>
    <w:uiPriority w:val="99"/>
    <w:unhideWhenUsed/>
    <w:rsid w:val="00726D38"/>
    <w:pPr>
      <w:spacing w:before="100" w:beforeAutospacing="1" w:after="100" w:afterAutospacing="1"/>
    </w:pPr>
    <w:rPr>
      <w:rFonts w:ascii="Times New Roman" w:hAnsi="Times New Roman" w:cs="Times New Roman"/>
      <w:sz w:val="24"/>
      <w:szCs w:val="24"/>
      <w:lang w:val="en-CA" w:eastAsia="en-CA"/>
    </w:rPr>
  </w:style>
  <w:style w:type="character" w:customStyle="1" w:styleId="SAP-TableHeaderChar">
    <w:name w:val="SAP - Table Header Char"/>
    <w:rsid w:val="00726D38"/>
    <w:rPr>
      <w:rFonts w:ascii="Arial Black" w:hAnsi="Arial Black"/>
      <w:noProof/>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customStyle="1" w:styleId="SAP-TableHeader">
    <w:name w:val="SAP - Table Header"/>
    <w:basedOn w:val="Normal"/>
    <w:autoRedefine/>
    <w:rsid w:val="0088394D"/>
    <w:pPr>
      <w:spacing w:after="60" w:line="260" w:lineRule="exact"/>
      <w:jc w:val="center"/>
    </w:pPr>
    <w:rPr>
      <w:rFonts w:ascii="Calibri" w:hAnsi="Calibri" w:cs="Times New Roman"/>
      <w:b/>
      <w:noProof/>
      <w:sz w:val="40"/>
      <w:szCs w:val="40"/>
    </w:rPr>
  </w:style>
  <w:style w:type="paragraph" w:customStyle="1" w:styleId="SAP-TablebulletedText">
    <w:name w:val="SAP - Table bulleted Text"/>
    <w:basedOn w:val="Normal"/>
    <w:autoRedefine/>
    <w:rsid w:val="0088394D"/>
    <w:pPr>
      <w:numPr>
        <w:numId w:val="19"/>
      </w:numPr>
      <w:tabs>
        <w:tab w:val="clear" w:pos="360"/>
      </w:tabs>
      <w:spacing w:line="260" w:lineRule="exact"/>
    </w:pPr>
    <w:rPr>
      <w:rFonts w:cs="Times New Roman"/>
      <w:noProof/>
    </w:rPr>
  </w:style>
  <w:style w:type="paragraph" w:styleId="NormalWeb">
    <w:name w:val="Normal (Web)"/>
    <w:basedOn w:val="Normal"/>
    <w:uiPriority w:val="99"/>
    <w:unhideWhenUsed/>
    <w:rsid w:val="00726D38"/>
    <w:pPr>
      <w:spacing w:before="100" w:beforeAutospacing="1" w:after="100" w:afterAutospacing="1"/>
    </w:pPr>
    <w:rPr>
      <w:rFonts w:ascii="Times New Roman" w:hAnsi="Times New Roman" w:cs="Times New Roman"/>
      <w:sz w:val="24"/>
      <w:szCs w:val="24"/>
      <w:lang w:val="en-CA" w:eastAsia="en-CA"/>
    </w:rPr>
  </w:style>
  <w:style w:type="character" w:customStyle="1" w:styleId="SAP-TableHeaderChar">
    <w:name w:val="SAP - Table Header Char"/>
    <w:rsid w:val="00726D38"/>
    <w:rPr>
      <w:rFonts w:ascii="Arial Black" w:hAnsi="Arial Black"/>
      <w:noProof/>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Towsley, Bill</cp:lastModifiedBy>
  <cp:revision>3</cp:revision>
  <cp:lastPrinted>2001-12-13T16:16:00Z</cp:lastPrinted>
  <dcterms:created xsi:type="dcterms:W3CDTF">2016-09-28T14:54:00Z</dcterms:created>
  <dcterms:modified xsi:type="dcterms:W3CDTF">2017-04-10T20:57:00Z</dcterms:modified>
</cp:coreProperties>
</file>