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726BF" w14:textId="29A2B4F5" w:rsidR="00A35944" w:rsidRDefault="00717892" w:rsidP="13C3BE37">
      <w:pPr>
        <w:pStyle w:val="Heading1"/>
      </w:pPr>
      <w:r>
        <w:t>Summary</w:t>
      </w:r>
    </w:p>
    <w:p w14:paraId="01D3ADC6" w14:textId="77777777" w:rsidR="00717892" w:rsidRDefault="00717892" w:rsidP="00864CF6">
      <w:pPr>
        <w:widowControl w:val="0"/>
        <w:numPr>
          <w:ilvl w:val="0"/>
          <w:numId w:val="4"/>
        </w:numPr>
        <w:tabs>
          <w:tab w:val="left" w:pos="3600"/>
          <w:tab w:val="right" w:pos="9360"/>
        </w:tabs>
        <w:rPr>
          <w:sz w:val="22"/>
          <w:lang w:val="en-GB"/>
        </w:rPr>
      </w:pPr>
      <w:r>
        <w:rPr>
          <w:sz w:val="22"/>
          <w:lang w:val="en-GB"/>
        </w:rPr>
        <w:t>25+</w:t>
      </w:r>
      <w:r w:rsidRPr="00945715">
        <w:rPr>
          <w:sz w:val="22"/>
          <w:lang w:val="en-GB"/>
        </w:rPr>
        <w:t xml:space="preserve"> years of Information Technology experience with the last several years </w:t>
      </w:r>
      <w:r>
        <w:rPr>
          <w:sz w:val="22"/>
          <w:lang w:val="en-GB"/>
        </w:rPr>
        <w:t xml:space="preserve">leading and </w:t>
      </w:r>
      <w:r w:rsidRPr="00945715">
        <w:rPr>
          <w:sz w:val="22"/>
          <w:lang w:val="en-GB"/>
        </w:rPr>
        <w:t xml:space="preserve">managing </w:t>
      </w:r>
      <w:r>
        <w:rPr>
          <w:sz w:val="22"/>
          <w:lang w:val="en-GB"/>
        </w:rPr>
        <w:t xml:space="preserve">large departments in </w:t>
      </w:r>
      <w:r w:rsidRPr="00945715">
        <w:rPr>
          <w:sz w:val="22"/>
          <w:lang w:val="en-GB"/>
        </w:rPr>
        <w:t>Software Development solutions</w:t>
      </w:r>
      <w:r>
        <w:rPr>
          <w:sz w:val="22"/>
          <w:lang w:val="en-GB"/>
        </w:rPr>
        <w:t xml:space="preserve"> in various disciplines.</w:t>
      </w:r>
    </w:p>
    <w:p w14:paraId="30BE412C" w14:textId="77777777" w:rsidR="00717892" w:rsidRPr="00945715" w:rsidRDefault="00717892" w:rsidP="00864CF6">
      <w:pPr>
        <w:widowControl w:val="0"/>
        <w:numPr>
          <w:ilvl w:val="0"/>
          <w:numId w:val="4"/>
        </w:numPr>
        <w:tabs>
          <w:tab w:val="left" w:pos="3600"/>
          <w:tab w:val="right" w:pos="9360"/>
        </w:tabs>
        <w:rPr>
          <w:sz w:val="22"/>
          <w:lang w:val="en-GB"/>
        </w:rPr>
      </w:pPr>
      <w:r w:rsidRPr="00945715">
        <w:rPr>
          <w:sz w:val="22"/>
          <w:lang w:val="en-GB"/>
        </w:rPr>
        <w:t>Consistent success in implementation of Information Technology projects through well-developed leadership and project management skills.</w:t>
      </w:r>
    </w:p>
    <w:p w14:paraId="0DD71054" w14:textId="77777777" w:rsidR="00717892" w:rsidRPr="003A2B10" w:rsidRDefault="00717892" w:rsidP="00864CF6">
      <w:pPr>
        <w:widowControl w:val="0"/>
        <w:numPr>
          <w:ilvl w:val="0"/>
          <w:numId w:val="4"/>
        </w:numPr>
        <w:tabs>
          <w:tab w:val="left" w:pos="3600"/>
          <w:tab w:val="right" w:pos="9360"/>
        </w:tabs>
        <w:rPr>
          <w:sz w:val="22"/>
          <w:lang w:val="en-GB"/>
        </w:rPr>
      </w:pPr>
      <w:r>
        <w:rPr>
          <w:sz w:val="22"/>
          <w:lang w:val="en-GB"/>
        </w:rPr>
        <w:t>Extensive experience working with company executives to deliver valuable IT solutions.</w:t>
      </w:r>
    </w:p>
    <w:p w14:paraId="0E9A1ABE" w14:textId="77777777" w:rsidR="00717892" w:rsidRDefault="00717892" w:rsidP="00864CF6">
      <w:pPr>
        <w:widowControl w:val="0"/>
        <w:numPr>
          <w:ilvl w:val="0"/>
          <w:numId w:val="4"/>
        </w:numPr>
        <w:tabs>
          <w:tab w:val="left" w:pos="3600"/>
          <w:tab w:val="right" w:pos="9360"/>
        </w:tabs>
        <w:rPr>
          <w:sz w:val="22"/>
          <w:lang w:val="en-GB"/>
        </w:rPr>
      </w:pPr>
      <w:r>
        <w:rPr>
          <w:sz w:val="22"/>
          <w:lang w:val="en-GB"/>
        </w:rPr>
        <w:t>Strong technical abilities complimented with excellent business acumen.</w:t>
      </w:r>
    </w:p>
    <w:p w14:paraId="4900B5A7" w14:textId="77777777" w:rsidR="00717892" w:rsidRDefault="00717892" w:rsidP="00864CF6">
      <w:pPr>
        <w:widowControl w:val="0"/>
        <w:numPr>
          <w:ilvl w:val="0"/>
          <w:numId w:val="4"/>
        </w:numPr>
        <w:tabs>
          <w:tab w:val="left" w:pos="3600"/>
          <w:tab w:val="right" w:pos="9360"/>
        </w:tabs>
        <w:rPr>
          <w:sz w:val="22"/>
          <w:lang w:val="en-GB"/>
        </w:rPr>
      </w:pPr>
      <w:r>
        <w:rPr>
          <w:sz w:val="22"/>
          <w:lang w:val="en-GB"/>
        </w:rPr>
        <w:t>Proven ability to accept and adapt to new IT management responsibilities in a variety of businesses, technologies and IT disciplines.</w:t>
      </w:r>
    </w:p>
    <w:p w14:paraId="63F85F3D" w14:textId="77777777" w:rsidR="00BA4F3F" w:rsidRPr="00961ACC" w:rsidRDefault="00BA4F3F" w:rsidP="00961ACC">
      <w:pPr>
        <w:pStyle w:val="BodyText"/>
        <w:widowControl w:val="0"/>
        <w:tabs>
          <w:tab w:val="clear" w:pos="-720"/>
        </w:tabs>
        <w:suppressAutoHyphens w:val="0"/>
        <w:autoSpaceDE/>
        <w:autoSpaceDN/>
        <w:jc w:val="left"/>
        <w:rPr>
          <w:szCs w:val="12"/>
        </w:rPr>
      </w:pPr>
    </w:p>
    <w:p w14:paraId="5767F55B" w14:textId="004D76F1" w:rsidR="00E504EF" w:rsidRPr="007B6D41" w:rsidRDefault="00717892" w:rsidP="00BB109C">
      <w:pPr>
        <w:pStyle w:val="Heading1"/>
        <w:rPr>
          <w:rFonts w:ascii="BankGothic Md BT" w:hAnsi="BankGothic Md BT"/>
          <w:b w:val="0"/>
          <w:sz w:val="32"/>
          <w:szCs w:val="32"/>
        </w:rPr>
      </w:pPr>
      <w:r>
        <w:rPr>
          <w:rFonts w:eastAsia="Arial"/>
          <w:bCs/>
          <w:szCs w:val="28"/>
        </w:rPr>
        <w:t xml:space="preserve">Professional </w:t>
      </w:r>
      <w:r w:rsidR="50C3B33B" w:rsidRPr="50C3B33B">
        <w:rPr>
          <w:rFonts w:eastAsia="Arial"/>
          <w:bCs/>
          <w:szCs w:val="28"/>
        </w:rPr>
        <w:t>Experience</w:t>
      </w: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D172BD" w:rsidRPr="000564A7" w14:paraId="4CE68311" w14:textId="77777777" w:rsidTr="000564A7">
        <w:tc>
          <w:tcPr>
            <w:tcW w:w="5353" w:type="dxa"/>
            <w:vAlign w:val="center"/>
          </w:tcPr>
          <w:p w14:paraId="43BA98EF" w14:textId="50ABA650" w:rsidR="00D172BD" w:rsidRPr="000564A7" w:rsidRDefault="00717892" w:rsidP="00717892">
            <w:pPr>
              <w:widowControl w:val="0"/>
              <w:tabs>
                <w:tab w:val="left" w:pos="3600"/>
                <w:tab w:val="right" w:pos="9360"/>
              </w:tabs>
              <w:rPr>
                <w:b/>
                <w:sz w:val="24"/>
                <w:szCs w:val="24"/>
                <w:lang w:val="en-GB"/>
              </w:rPr>
            </w:pPr>
            <w:r w:rsidRPr="000564A7">
              <w:rPr>
                <w:b/>
                <w:sz w:val="24"/>
                <w:szCs w:val="24"/>
                <w:lang w:val="en-GB"/>
              </w:rPr>
              <w:t>Gibson Energy</w:t>
            </w:r>
          </w:p>
        </w:tc>
        <w:tc>
          <w:tcPr>
            <w:tcW w:w="5647" w:type="dxa"/>
            <w:vAlign w:val="center"/>
          </w:tcPr>
          <w:p w14:paraId="16E3ABE0" w14:textId="2870CBDD" w:rsidR="00D172BD" w:rsidRPr="000564A7" w:rsidRDefault="00717892" w:rsidP="00282C7B">
            <w:pPr>
              <w:spacing w:before="60" w:after="60"/>
              <w:jc w:val="right"/>
              <w:rPr>
                <w:b/>
                <w:sz w:val="24"/>
                <w:szCs w:val="24"/>
              </w:rPr>
            </w:pPr>
            <w:r w:rsidRPr="000564A7">
              <w:rPr>
                <w:b/>
                <w:sz w:val="24"/>
                <w:szCs w:val="24"/>
              </w:rPr>
              <w:t>September 2014 – November</w:t>
            </w:r>
            <w:r w:rsidRPr="000564A7">
              <w:rPr>
                <w:b/>
                <w:sz w:val="24"/>
                <w:szCs w:val="24"/>
              </w:rPr>
              <w:t xml:space="preserve"> 2014</w:t>
            </w:r>
          </w:p>
        </w:tc>
      </w:tr>
      <w:tr w:rsidR="00041031" w:rsidRPr="000564A7" w14:paraId="52653A64" w14:textId="77777777" w:rsidTr="00BA4F3F">
        <w:tc>
          <w:tcPr>
            <w:tcW w:w="11000" w:type="dxa"/>
            <w:gridSpan w:val="2"/>
          </w:tcPr>
          <w:p w14:paraId="46DBBD4B" w14:textId="35DFEDE3" w:rsidR="00041031" w:rsidRPr="000564A7" w:rsidRDefault="00717892" w:rsidP="00F16200">
            <w:pPr>
              <w:pStyle w:val="Heading41"/>
              <w:spacing w:before="60"/>
              <w:rPr>
                <w:sz w:val="22"/>
                <w:szCs w:val="22"/>
              </w:rPr>
            </w:pPr>
            <w:r w:rsidRPr="000564A7">
              <w:rPr>
                <w:sz w:val="22"/>
                <w:szCs w:val="22"/>
              </w:rPr>
              <w:t>Program Manager, Information, Communication &amp; Collaboration (Consultant</w:t>
            </w:r>
            <w:r w:rsidRPr="000564A7">
              <w:rPr>
                <w:b w:val="0"/>
                <w:sz w:val="22"/>
                <w:szCs w:val="22"/>
              </w:rPr>
              <w:t>)</w:t>
            </w:r>
          </w:p>
        </w:tc>
      </w:tr>
      <w:tr w:rsidR="00041031" w14:paraId="51FAE341" w14:textId="77777777" w:rsidTr="00BA4F3F">
        <w:tc>
          <w:tcPr>
            <w:tcW w:w="11000" w:type="dxa"/>
            <w:gridSpan w:val="2"/>
          </w:tcPr>
          <w:p w14:paraId="03C16ABB" w14:textId="77777777" w:rsidR="00041031" w:rsidRPr="000564A7" w:rsidRDefault="00717892" w:rsidP="00864CF6">
            <w:pPr>
              <w:pStyle w:val="ListParagraph"/>
              <w:numPr>
                <w:ilvl w:val="0"/>
                <w:numId w:val="3"/>
              </w:numPr>
            </w:pPr>
            <w:r>
              <w:rPr>
                <w:sz w:val="22"/>
                <w:szCs w:val="22"/>
                <w:lang w:val="en-GB"/>
              </w:rPr>
              <w:t>During this three month contract term, I assumed the lead of a failing program, that had a short-term planned launch of a corporate intranet based on</w:t>
            </w:r>
            <w:r>
              <w:rPr>
                <w:sz w:val="22"/>
                <w:szCs w:val="22"/>
                <w:lang w:val="en-GB"/>
              </w:rPr>
              <w:t xml:space="preserve"> Microsoft’s Office 365 &amp; ShareP</w:t>
            </w:r>
            <w:r>
              <w:rPr>
                <w:sz w:val="22"/>
                <w:szCs w:val="22"/>
                <w:lang w:val="en-GB"/>
              </w:rPr>
              <w:t>oint On-line (Cloud) environment.  Requirement was to reset the near-term delivery, assess resources &amp; budget</w:t>
            </w:r>
          </w:p>
          <w:p w14:paraId="65CDA465" w14:textId="1CEC6A6A" w:rsidR="000564A7" w:rsidRPr="006052CA" w:rsidRDefault="000564A7" w:rsidP="000564A7">
            <w:pPr>
              <w:pStyle w:val="ListParagraph"/>
              <w:ind w:left="360"/>
            </w:pPr>
          </w:p>
        </w:tc>
      </w:tr>
    </w:tbl>
    <w:p w14:paraId="6CF3AF5A" w14:textId="77777777" w:rsidR="009013E4" w:rsidRPr="00961ACC" w:rsidRDefault="009013E4" w:rsidP="009013E4"/>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ayout w:type="fixed"/>
        <w:tblLook w:val="04A0" w:firstRow="1" w:lastRow="0" w:firstColumn="1" w:lastColumn="0" w:noHBand="0" w:noVBand="1"/>
      </w:tblPr>
      <w:tblGrid>
        <w:gridCol w:w="6307"/>
        <w:gridCol w:w="4693"/>
      </w:tblGrid>
      <w:tr w:rsidR="00A64F5A" w:rsidRPr="000564A7" w14:paraId="36AAB514" w14:textId="77777777" w:rsidTr="00BA4F3F">
        <w:tc>
          <w:tcPr>
            <w:tcW w:w="6307" w:type="dxa"/>
          </w:tcPr>
          <w:p w14:paraId="06F1BA6E" w14:textId="77777777" w:rsidR="00A64F5A" w:rsidRPr="000564A7" w:rsidRDefault="00D172BD" w:rsidP="00E10A49">
            <w:pPr>
              <w:spacing w:before="60" w:after="60"/>
              <w:rPr>
                <w:b/>
                <w:sz w:val="24"/>
                <w:szCs w:val="24"/>
              </w:rPr>
            </w:pPr>
            <w:r w:rsidRPr="000564A7">
              <w:rPr>
                <w:b/>
                <w:sz w:val="24"/>
                <w:szCs w:val="24"/>
              </w:rPr>
              <w:t xml:space="preserve">Canadian Pacific Railway  </w:t>
            </w:r>
          </w:p>
        </w:tc>
        <w:tc>
          <w:tcPr>
            <w:tcW w:w="4693" w:type="dxa"/>
          </w:tcPr>
          <w:p w14:paraId="7AC8175E" w14:textId="5371764F" w:rsidR="00A64F5A" w:rsidRPr="000564A7" w:rsidRDefault="00717892" w:rsidP="00D172BD">
            <w:pPr>
              <w:spacing w:before="60" w:after="60"/>
              <w:jc w:val="right"/>
              <w:rPr>
                <w:b/>
                <w:sz w:val="24"/>
                <w:szCs w:val="24"/>
              </w:rPr>
            </w:pPr>
            <w:r w:rsidRPr="000564A7">
              <w:rPr>
                <w:b/>
                <w:sz w:val="24"/>
                <w:szCs w:val="24"/>
              </w:rPr>
              <w:t>June 2012 – August 2014</w:t>
            </w:r>
          </w:p>
        </w:tc>
      </w:tr>
      <w:tr w:rsidR="003F01C0" w:rsidRPr="000564A7" w14:paraId="560AF252" w14:textId="77777777" w:rsidTr="00BA4F3F">
        <w:tc>
          <w:tcPr>
            <w:tcW w:w="6307" w:type="dxa"/>
          </w:tcPr>
          <w:p w14:paraId="097E46D7" w14:textId="534B0695" w:rsidR="003F01C0" w:rsidRPr="000564A7" w:rsidRDefault="00717892" w:rsidP="003F01C0">
            <w:pPr>
              <w:pStyle w:val="Heading41"/>
              <w:rPr>
                <w:sz w:val="22"/>
                <w:szCs w:val="22"/>
              </w:rPr>
            </w:pPr>
            <w:r w:rsidRPr="000564A7">
              <w:rPr>
                <w:sz w:val="22"/>
                <w:szCs w:val="22"/>
              </w:rPr>
              <w:t>Program Manager, Information Management (Consultant)</w:t>
            </w:r>
          </w:p>
        </w:tc>
        <w:tc>
          <w:tcPr>
            <w:tcW w:w="4693" w:type="dxa"/>
          </w:tcPr>
          <w:p w14:paraId="31D25103" w14:textId="19C81B77" w:rsidR="003F01C0" w:rsidRPr="000564A7" w:rsidRDefault="003F01C0" w:rsidP="007B6D41">
            <w:pPr>
              <w:pStyle w:val="Heading3"/>
              <w:spacing w:before="0"/>
              <w:jc w:val="right"/>
              <w:outlineLvl w:val="2"/>
              <w:rPr>
                <w:sz w:val="22"/>
                <w:szCs w:val="22"/>
              </w:rPr>
            </w:pPr>
            <w:r w:rsidRPr="000564A7">
              <w:rPr>
                <w:sz w:val="22"/>
                <w:szCs w:val="22"/>
              </w:rPr>
              <w:t xml:space="preserve">  </w:t>
            </w:r>
          </w:p>
        </w:tc>
      </w:tr>
      <w:tr w:rsidR="003F01C0" w14:paraId="67446DF3" w14:textId="77777777" w:rsidTr="00BA4F3F">
        <w:tc>
          <w:tcPr>
            <w:tcW w:w="11000" w:type="dxa"/>
            <w:gridSpan w:val="2"/>
          </w:tcPr>
          <w:p w14:paraId="01BFEA96" w14:textId="77777777" w:rsidR="00717892" w:rsidRDefault="00717892" w:rsidP="00717892">
            <w:pPr>
              <w:widowControl w:val="0"/>
              <w:tabs>
                <w:tab w:val="left" w:pos="3600"/>
                <w:tab w:val="right" w:pos="9360"/>
              </w:tabs>
              <w:rPr>
                <w:sz w:val="22"/>
                <w:szCs w:val="22"/>
                <w:lang w:val="en-GB"/>
              </w:rPr>
            </w:pPr>
            <w:r>
              <w:rPr>
                <w:sz w:val="22"/>
                <w:szCs w:val="22"/>
                <w:lang w:val="en-GB"/>
              </w:rPr>
              <w:t xml:space="preserve">Assumed the lead of a failing Information Management program, instituted a recovery plan that returned the program to providing the business value as perceived by the steering committee.  Providing data warehouse and business intelligence deliverables through incremental delivery of data acquisition, datamart development and data consumption through dashboard, scorecards and operational &amp; analytical reports. </w:t>
            </w:r>
          </w:p>
          <w:p w14:paraId="3A973B6F" w14:textId="77777777" w:rsidR="00717892" w:rsidRDefault="00717892" w:rsidP="00717892">
            <w:pPr>
              <w:widowControl w:val="0"/>
              <w:tabs>
                <w:tab w:val="left" w:pos="3600"/>
                <w:tab w:val="right" w:pos="9360"/>
              </w:tabs>
              <w:rPr>
                <w:sz w:val="22"/>
                <w:szCs w:val="22"/>
                <w:lang w:val="en-GB"/>
              </w:rPr>
            </w:pPr>
          </w:p>
          <w:p w14:paraId="56CFDAFB" w14:textId="77777777" w:rsidR="00717892" w:rsidRPr="00026EE9" w:rsidRDefault="00717892" w:rsidP="00717892">
            <w:pPr>
              <w:widowControl w:val="0"/>
              <w:tabs>
                <w:tab w:val="left" w:pos="3600"/>
                <w:tab w:val="right" w:pos="9360"/>
              </w:tabs>
              <w:rPr>
                <w:sz w:val="22"/>
                <w:szCs w:val="22"/>
                <w:lang w:val="en-GB"/>
              </w:rPr>
            </w:pPr>
            <w:r w:rsidRPr="00026EE9">
              <w:rPr>
                <w:sz w:val="22"/>
                <w:szCs w:val="22"/>
                <w:lang w:val="en-GB"/>
              </w:rPr>
              <w:t xml:space="preserve">Key accomplishments of </w:t>
            </w:r>
            <w:r>
              <w:rPr>
                <w:sz w:val="22"/>
                <w:szCs w:val="22"/>
                <w:lang w:val="en-GB"/>
              </w:rPr>
              <w:t>the program</w:t>
            </w:r>
            <w:r w:rsidRPr="00026EE9">
              <w:rPr>
                <w:sz w:val="22"/>
                <w:szCs w:val="22"/>
                <w:lang w:val="en-GB"/>
              </w:rPr>
              <w:t>;</w:t>
            </w:r>
          </w:p>
          <w:p w14:paraId="7F10AEDD" w14:textId="77777777" w:rsidR="00717892" w:rsidRPr="00526AB7" w:rsidRDefault="00717892" w:rsidP="00864CF6">
            <w:pPr>
              <w:widowControl w:val="0"/>
              <w:numPr>
                <w:ilvl w:val="0"/>
                <w:numId w:val="3"/>
              </w:numPr>
              <w:tabs>
                <w:tab w:val="left" w:pos="3600"/>
                <w:tab w:val="right" w:pos="9360"/>
              </w:tabs>
              <w:rPr>
                <w:b/>
                <w:sz w:val="22"/>
                <w:lang w:val="en-GB"/>
              </w:rPr>
            </w:pPr>
            <w:r>
              <w:rPr>
                <w:sz w:val="22"/>
                <w:szCs w:val="22"/>
                <w:lang w:val="en-GB"/>
              </w:rPr>
              <w:t>Restructure of the Information data acquisition method to provide near real-time data for use in timely dashboards</w:t>
            </w:r>
          </w:p>
          <w:p w14:paraId="3E1152C4" w14:textId="77777777" w:rsidR="00717892" w:rsidRDefault="00717892" w:rsidP="00864CF6">
            <w:pPr>
              <w:widowControl w:val="0"/>
              <w:numPr>
                <w:ilvl w:val="0"/>
                <w:numId w:val="3"/>
              </w:numPr>
              <w:tabs>
                <w:tab w:val="left" w:pos="3600"/>
                <w:tab w:val="right" w:pos="9360"/>
              </w:tabs>
              <w:rPr>
                <w:b/>
                <w:sz w:val="22"/>
                <w:lang w:val="en-GB"/>
              </w:rPr>
            </w:pPr>
            <w:r>
              <w:rPr>
                <w:sz w:val="22"/>
                <w:szCs w:val="22"/>
                <w:lang w:val="en-GB"/>
              </w:rPr>
              <w:t>Implementation of a monthly release schedule to provide continuous business value improvements and recover the faith of the project steering committee</w:t>
            </w:r>
          </w:p>
          <w:p w14:paraId="39A0F40F" w14:textId="2A84B1AF" w:rsidR="00717892" w:rsidRPr="0025215D" w:rsidRDefault="00717892" w:rsidP="00864CF6">
            <w:pPr>
              <w:widowControl w:val="0"/>
              <w:numPr>
                <w:ilvl w:val="0"/>
                <w:numId w:val="3"/>
              </w:numPr>
              <w:tabs>
                <w:tab w:val="left" w:pos="3600"/>
                <w:tab w:val="right" w:pos="9360"/>
              </w:tabs>
              <w:rPr>
                <w:sz w:val="22"/>
                <w:lang w:val="en-GB"/>
              </w:rPr>
            </w:pPr>
            <w:r w:rsidRPr="0025215D">
              <w:rPr>
                <w:sz w:val="22"/>
                <w:lang w:val="en-GB"/>
              </w:rPr>
              <w:t>Institu</w:t>
            </w:r>
            <w:r>
              <w:rPr>
                <w:sz w:val="22"/>
                <w:lang w:val="en-GB"/>
              </w:rPr>
              <w:t>t</w:t>
            </w:r>
            <w:r w:rsidRPr="0025215D">
              <w:rPr>
                <w:sz w:val="22"/>
                <w:lang w:val="en-GB"/>
              </w:rPr>
              <w:t>ed</w:t>
            </w:r>
            <w:r>
              <w:rPr>
                <w:sz w:val="22"/>
                <w:lang w:val="en-GB"/>
              </w:rPr>
              <w:t xml:space="preserve"> development process &amp; templates and design best practices that were lacking in the previous teams, inc</w:t>
            </w:r>
            <w:r>
              <w:rPr>
                <w:sz w:val="22"/>
                <w:lang w:val="en-GB"/>
              </w:rPr>
              <w:t>luding adopting project &amp; team ShareP</w:t>
            </w:r>
            <w:r>
              <w:rPr>
                <w:sz w:val="22"/>
                <w:lang w:val="en-GB"/>
              </w:rPr>
              <w:t>oint sites.</w:t>
            </w:r>
          </w:p>
          <w:p w14:paraId="45C3FE40" w14:textId="2CBDA06B" w:rsidR="003F01C0" w:rsidRPr="008A0F27" w:rsidRDefault="003F01C0" w:rsidP="00717892">
            <w:pPr>
              <w:pStyle w:val="ListParagraph"/>
              <w:ind w:left="360" w:right="299"/>
            </w:pPr>
          </w:p>
        </w:tc>
      </w:tr>
    </w:tbl>
    <w:p w14:paraId="6E1D045E" w14:textId="77777777" w:rsidR="007B6D41" w:rsidRDefault="007B6D41"/>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237"/>
        <w:gridCol w:w="4763"/>
      </w:tblGrid>
      <w:tr w:rsidR="008B33F5" w:rsidRPr="000564A7" w14:paraId="5859C587" w14:textId="77777777" w:rsidTr="000564A7">
        <w:tc>
          <w:tcPr>
            <w:tcW w:w="6237" w:type="dxa"/>
            <w:vAlign w:val="center"/>
          </w:tcPr>
          <w:p w14:paraId="100BA947" w14:textId="3AF45BB3" w:rsidR="008B33F5" w:rsidRPr="000564A7" w:rsidRDefault="000564A7" w:rsidP="000564A7">
            <w:pPr>
              <w:widowControl w:val="0"/>
              <w:tabs>
                <w:tab w:val="left" w:pos="3600"/>
                <w:tab w:val="right" w:pos="9360"/>
              </w:tabs>
              <w:rPr>
                <w:b/>
                <w:sz w:val="24"/>
                <w:szCs w:val="24"/>
                <w:lang w:val="en-GB"/>
              </w:rPr>
            </w:pPr>
            <w:r w:rsidRPr="000564A7">
              <w:rPr>
                <w:b/>
                <w:sz w:val="24"/>
                <w:szCs w:val="24"/>
                <w:lang w:val="en-GB"/>
              </w:rPr>
              <w:t>EnCana Corporation</w:t>
            </w:r>
          </w:p>
        </w:tc>
        <w:tc>
          <w:tcPr>
            <w:tcW w:w="4763" w:type="dxa"/>
            <w:vAlign w:val="center"/>
          </w:tcPr>
          <w:p w14:paraId="1993F2A8" w14:textId="4F91676F" w:rsidR="008B33F5" w:rsidRPr="000564A7" w:rsidRDefault="000564A7" w:rsidP="000C6554">
            <w:pPr>
              <w:spacing w:before="60" w:after="60"/>
              <w:jc w:val="right"/>
              <w:rPr>
                <w:b/>
                <w:sz w:val="24"/>
                <w:szCs w:val="24"/>
              </w:rPr>
            </w:pPr>
            <w:r w:rsidRPr="000564A7">
              <w:rPr>
                <w:b/>
                <w:sz w:val="24"/>
                <w:szCs w:val="24"/>
              </w:rPr>
              <w:t>March 2011 – June 2012</w:t>
            </w:r>
          </w:p>
        </w:tc>
      </w:tr>
      <w:tr w:rsidR="000564A7" w:rsidRPr="000564A7" w14:paraId="1E889DE6" w14:textId="77777777" w:rsidTr="00453107">
        <w:tc>
          <w:tcPr>
            <w:tcW w:w="11000" w:type="dxa"/>
            <w:gridSpan w:val="2"/>
          </w:tcPr>
          <w:p w14:paraId="6EF68082" w14:textId="0FF877C6" w:rsidR="000564A7" w:rsidRPr="000564A7" w:rsidRDefault="000564A7" w:rsidP="000564A7">
            <w:pPr>
              <w:pStyle w:val="Heading3"/>
              <w:spacing w:before="0"/>
              <w:outlineLvl w:val="2"/>
              <w:rPr>
                <w:sz w:val="22"/>
              </w:rPr>
            </w:pPr>
            <w:r w:rsidRPr="000564A7">
              <w:rPr>
                <w:sz w:val="22"/>
              </w:rPr>
              <w:t>Program Manager, Enterprise Data Warehouse (Consultant)</w:t>
            </w:r>
          </w:p>
        </w:tc>
      </w:tr>
      <w:tr w:rsidR="00E56889" w14:paraId="2D4DAA29" w14:textId="77777777" w:rsidTr="00BA4F3F">
        <w:tc>
          <w:tcPr>
            <w:tcW w:w="11000" w:type="dxa"/>
            <w:gridSpan w:val="2"/>
          </w:tcPr>
          <w:p w14:paraId="76F6B338" w14:textId="77777777" w:rsidR="000564A7" w:rsidRDefault="000564A7" w:rsidP="000564A7">
            <w:pPr>
              <w:widowControl w:val="0"/>
              <w:tabs>
                <w:tab w:val="left" w:pos="3600"/>
                <w:tab w:val="right" w:pos="9360"/>
              </w:tabs>
              <w:rPr>
                <w:sz w:val="22"/>
                <w:szCs w:val="22"/>
                <w:lang w:val="en-GB"/>
              </w:rPr>
            </w:pPr>
            <w:r>
              <w:rPr>
                <w:sz w:val="22"/>
                <w:szCs w:val="22"/>
                <w:lang w:val="en-GB"/>
              </w:rPr>
              <w:t>Lead the incremental delivery of an integrated information management program that provides a sustainable enterprise view of data across the enterprise.</w:t>
            </w:r>
            <w:r w:rsidRPr="00026EE9">
              <w:rPr>
                <w:sz w:val="22"/>
                <w:szCs w:val="22"/>
                <w:lang w:val="en-GB"/>
              </w:rPr>
              <w:t xml:space="preserve"> </w:t>
            </w:r>
          </w:p>
          <w:p w14:paraId="71465E35" w14:textId="77777777" w:rsidR="000564A7" w:rsidRDefault="000564A7" w:rsidP="000564A7">
            <w:pPr>
              <w:widowControl w:val="0"/>
              <w:tabs>
                <w:tab w:val="left" w:pos="3600"/>
                <w:tab w:val="right" w:pos="9360"/>
              </w:tabs>
              <w:rPr>
                <w:sz w:val="22"/>
                <w:szCs w:val="22"/>
                <w:lang w:val="en-GB"/>
              </w:rPr>
            </w:pPr>
          </w:p>
          <w:p w14:paraId="339902A1" w14:textId="77777777" w:rsidR="000564A7" w:rsidRPr="00026EE9" w:rsidRDefault="000564A7" w:rsidP="000564A7">
            <w:pPr>
              <w:widowControl w:val="0"/>
              <w:tabs>
                <w:tab w:val="left" w:pos="3600"/>
                <w:tab w:val="right" w:pos="9360"/>
              </w:tabs>
              <w:rPr>
                <w:sz w:val="22"/>
                <w:szCs w:val="22"/>
                <w:lang w:val="en-GB"/>
              </w:rPr>
            </w:pPr>
            <w:r w:rsidRPr="00026EE9">
              <w:rPr>
                <w:sz w:val="22"/>
                <w:szCs w:val="22"/>
                <w:lang w:val="en-GB"/>
              </w:rPr>
              <w:t xml:space="preserve">Key accomplishments of </w:t>
            </w:r>
            <w:r>
              <w:rPr>
                <w:sz w:val="22"/>
                <w:szCs w:val="22"/>
                <w:lang w:val="en-GB"/>
              </w:rPr>
              <w:t>the program</w:t>
            </w:r>
            <w:r w:rsidRPr="00026EE9">
              <w:rPr>
                <w:sz w:val="22"/>
                <w:szCs w:val="22"/>
                <w:lang w:val="en-GB"/>
              </w:rPr>
              <w:t>;</w:t>
            </w:r>
          </w:p>
          <w:p w14:paraId="10069935" w14:textId="77777777" w:rsidR="000564A7" w:rsidRPr="00526AB7" w:rsidRDefault="000564A7" w:rsidP="00864CF6">
            <w:pPr>
              <w:widowControl w:val="0"/>
              <w:numPr>
                <w:ilvl w:val="0"/>
                <w:numId w:val="5"/>
              </w:numPr>
              <w:tabs>
                <w:tab w:val="clear" w:pos="720"/>
                <w:tab w:val="num" w:pos="360"/>
                <w:tab w:val="left" w:pos="3600"/>
                <w:tab w:val="right" w:pos="9360"/>
              </w:tabs>
              <w:ind w:left="360"/>
              <w:rPr>
                <w:b/>
                <w:sz w:val="22"/>
                <w:lang w:val="en-GB"/>
              </w:rPr>
            </w:pPr>
            <w:r>
              <w:rPr>
                <w:sz w:val="22"/>
                <w:szCs w:val="22"/>
                <w:lang w:val="en-GB"/>
              </w:rPr>
              <w:t xml:space="preserve">Created and lead the execution an Enterprise Data Warehouse Strategy. </w:t>
            </w:r>
          </w:p>
          <w:p w14:paraId="68303B00" w14:textId="77777777" w:rsidR="000564A7" w:rsidRPr="00C34C97" w:rsidRDefault="000564A7" w:rsidP="00864CF6">
            <w:pPr>
              <w:widowControl w:val="0"/>
              <w:numPr>
                <w:ilvl w:val="0"/>
                <w:numId w:val="5"/>
              </w:numPr>
              <w:tabs>
                <w:tab w:val="clear" w:pos="720"/>
                <w:tab w:val="num" w:pos="360"/>
                <w:tab w:val="left" w:pos="3600"/>
                <w:tab w:val="right" w:pos="9360"/>
              </w:tabs>
              <w:ind w:left="360"/>
              <w:rPr>
                <w:b/>
                <w:sz w:val="22"/>
                <w:lang w:val="en-GB"/>
              </w:rPr>
            </w:pPr>
            <w:r>
              <w:rPr>
                <w:sz w:val="22"/>
                <w:szCs w:val="22"/>
                <w:lang w:val="en-GB"/>
              </w:rPr>
              <w:t>Communicated the information management strategy to all levels of the organization</w:t>
            </w:r>
          </w:p>
          <w:p w14:paraId="1D546A69" w14:textId="77777777" w:rsidR="000564A7" w:rsidRPr="00526AB7" w:rsidRDefault="000564A7" w:rsidP="00864CF6">
            <w:pPr>
              <w:widowControl w:val="0"/>
              <w:numPr>
                <w:ilvl w:val="0"/>
                <w:numId w:val="5"/>
              </w:numPr>
              <w:tabs>
                <w:tab w:val="clear" w:pos="720"/>
                <w:tab w:val="num" w:pos="360"/>
                <w:tab w:val="left" w:pos="3600"/>
                <w:tab w:val="right" w:pos="9360"/>
              </w:tabs>
              <w:ind w:left="360"/>
              <w:rPr>
                <w:b/>
                <w:sz w:val="22"/>
                <w:lang w:val="en-GB"/>
              </w:rPr>
            </w:pPr>
            <w:r>
              <w:rPr>
                <w:sz w:val="22"/>
                <w:szCs w:val="22"/>
                <w:lang w:val="en-GB"/>
              </w:rPr>
              <w:t>Built an enterprise information architecture framework for operational reporting, analytics and operational system data integration</w:t>
            </w:r>
          </w:p>
          <w:p w14:paraId="4A82F7D7" w14:textId="77777777" w:rsidR="000564A7" w:rsidRPr="00C34C97" w:rsidRDefault="000564A7" w:rsidP="00864CF6">
            <w:pPr>
              <w:widowControl w:val="0"/>
              <w:numPr>
                <w:ilvl w:val="0"/>
                <w:numId w:val="5"/>
              </w:numPr>
              <w:tabs>
                <w:tab w:val="clear" w:pos="720"/>
                <w:tab w:val="num" w:pos="360"/>
                <w:tab w:val="left" w:pos="3600"/>
                <w:tab w:val="right" w:pos="9360"/>
              </w:tabs>
              <w:ind w:left="360"/>
              <w:rPr>
                <w:b/>
                <w:sz w:val="22"/>
                <w:lang w:val="en-GB"/>
              </w:rPr>
            </w:pPr>
            <w:r>
              <w:rPr>
                <w:sz w:val="22"/>
                <w:szCs w:val="22"/>
                <w:lang w:val="en-GB"/>
              </w:rPr>
              <w:t xml:space="preserve">Determined data warehouse and business intelligence tools requirements, executed selection process and </w:t>
            </w:r>
            <w:r>
              <w:rPr>
                <w:sz w:val="22"/>
                <w:szCs w:val="22"/>
                <w:lang w:val="en-GB"/>
              </w:rPr>
              <w:lastRenderedPageBreak/>
              <w:t>purchase of tools</w:t>
            </w:r>
          </w:p>
          <w:p w14:paraId="4A17A7BE" w14:textId="77777777" w:rsidR="000C6554" w:rsidRPr="000564A7" w:rsidRDefault="000564A7" w:rsidP="00864CF6">
            <w:pPr>
              <w:widowControl w:val="0"/>
              <w:numPr>
                <w:ilvl w:val="0"/>
                <w:numId w:val="5"/>
              </w:numPr>
              <w:tabs>
                <w:tab w:val="clear" w:pos="720"/>
                <w:tab w:val="num" w:pos="360"/>
                <w:tab w:val="left" w:pos="3600"/>
                <w:tab w:val="right" w:pos="9360"/>
              </w:tabs>
              <w:ind w:left="360"/>
              <w:rPr>
                <w:b/>
                <w:sz w:val="22"/>
                <w:lang w:val="en-GB"/>
              </w:rPr>
            </w:pPr>
            <w:r>
              <w:rPr>
                <w:sz w:val="22"/>
                <w:szCs w:val="22"/>
                <w:lang w:val="en-GB"/>
              </w:rPr>
              <w:t>Developed a resource plan for data warehouse and business intelligence engagement</w:t>
            </w:r>
          </w:p>
          <w:p w14:paraId="50763AED" w14:textId="6DA862B6" w:rsidR="000564A7" w:rsidRPr="000564A7" w:rsidRDefault="000564A7" w:rsidP="000564A7">
            <w:pPr>
              <w:widowControl w:val="0"/>
              <w:tabs>
                <w:tab w:val="left" w:pos="3600"/>
                <w:tab w:val="right" w:pos="9360"/>
              </w:tabs>
              <w:ind w:left="360"/>
              <w:rPr>
                <w:b/>
                <w:sz w:val="22"/>
                <w:lang w:val="en-GB"/>
              </w:rPr>
            </w:pPr>
          </w:p>
        </w:tc>
      </w:tr>
    </w:tbl>
    <w:p w14:paraId="5C1349D1" w14:textId="77777777" w:rsidR="00E56889" w:rsidRDefault="00E56889"/>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13"/>
        <w:gridCol w:w="3487"/>
      </w:tblGrid>
      <w:tr w:rsidR="000564A7" w:rsidRPr="000564A7" w14:paraId="2A041F3A" w14:textId="77777777" w:rsidTr="00F647B4">
        <w:tc>
          <w:tcPr>
            <w:tcW w:w="11000" w:type="dxa"/>
            <w:gridSpan w:val="2"/>
            <w:vAlign w:val="center"/>
          </w:tcPr>
          <w:p w14:paraId="6A343F91" w14:textId="145494F8" w:rsidR="000564A7" w:rsidRPr="000564A7" w:rsidRDefault="000564A7" w:rsidP="000564A7">
            <w:pPr>
              <w:pStyle w:val="Heading41"/>
              <w:spacing w:before="60"/>
              <w:jc w:val="left"/>
              <w:rPr>
                <w:sz w:val="24"/>
                <w:szCs w:val="24"/>
              </w:rPr>
            </w:pPr>
            <w:r w:rsidRPr="000564A7">
              <w:rPr>
                <w:sz w:val="24"/>
              </w:rPr>
              <w:t>Optimal Payments (formerly NEOVIA Financial &amp; Netelle</w:t>
            </w:r>
            <w:r w:rsidRPr="000564A7">
              <w:rPr>
                <w:sz w:val="24"/>
              </w:rPr>
              <w:t>r)</w:t>
            </w:r>
          </w:p>
        </w:tc>
      </w:tr>
      <w:tr w:rsidR="000564A7" w:rsidRPr="000564A7" w14:paraId="798BAF39" w14:textId="77777777" w:rsidTr="000564A7">
        <w:tc>
          <w:tcPr>
            <w:tcW w:w="7513" w:type="dxa"/>
          </w:tcPr>
          <w:p w14:paraId="77C2F4A1" w14:textId="666351C0" w:rsidR="000564A7" w:rsidRPr="000564A7" w:rsidRDefault="000564A7" w:rsidP="000564A7">
            <w:pPr>
              <w:pStyle w:val="Heading41"/>
              <w:spacing w:before="60"/>
              <w:rPr>
                <w:sz w:val="22"/>
              </w:rPr>
            </w:pPr>
            <w:r w:rsidRPr="000564A7">
              <w:rPr>
                <w:sz w:val="22"/>
              </w:rPr>
              <w:t>Director, Business Intelligence, Analysis &amp; Applications</w:t>
            </w:r>
          </w:p>
        </w:tc>
        <w:tc>
          <w:tcPr>
            <w:tcW w:w="3487" w:type="dxa"/>
          </w:tcPr>
          <w:p w14:paraId="0D2FB050" w14:textId="3481F93D" w:rsidR="000564A7" w:rsidRPr="000564A7" w:rsidRDefault="000564A7" w:rsidP="000564A7">
            <w:pPr>
              <w:pStyle w:val="Heading41"/>
              <w:spacing w:before="60"/>
              <w:jc w:val="right"/>
              <w:rPr>
                <w:sz w:val="22"/>
              </w:rPr>
            </w:pPr>
            <w:r w:rsidRPr="000564A7">
              <w:rPr>
                <w:sz w:val="22"/>
              </w:rPr>
              <w:t>May 2004 – March 2011</w:t>
            </w:r>
          </w:p>
        </w:tc>
      </w:tr>
      <w:tr w:rsidR="000564A7" w:rsidRPr="000564A7" w14:paraId="3B05323C" w14:textId="77777777" w:rsidTr="000564A7">
        <w:tc>
          <w:tcPr>
            <w:tcW w:w="7513" w:type="dxa"/>
          </w:tcPr>
          <w:p w14:paraId="04A948AC" w14:textId="40E5CB3C" w:rsidR="000564A7" w:rsidRPr="000564A7" w:rsidRDefault="000564A7" w:rsidP="000564A7">
            <w:pPr>
              <w:pStyle w:val="Heading41"/>
              <w:spacing w:before="60"/>
              <w:rPr>
                <w:sz w:val="22"/>
              </w:rPr>
            </w:pPr>
            <w:r w:rsidRPr="000564A7">
              <w:rPr>
                <w:sz w:val="22"/>
              </w:rPr>
              <w:t>Director, Production Operations and Infrastructure Architecture</w:t>
            </w:r>
          </w:p>
        </w:tc>
        <w:tc>
          <w:tcPr>
            <w:tcW w:w="3487" w:type="dxa"/>
          </w:tcPr>
          <w:p w14:paraId="28F5F2F0" w14:textId="23D625F2" w:rsidR="000564A7" w:rsidRPr="000564A7" w:rsidRDefault="000564A7" w:rsidP="000564A7">
            <w:pPr>
              <w:pStyle w:val="Heading41"/>
              <w:spacing w:before="60"/>
              <w:jc w:val="right"/>
              <w:rPr>
                <w:sz w:val="22"/>
              </w:rPr>
            </w:pPr>
            <w:r w:rsidRPr="000564A7">
              <w:rPr>
                <w:sz w:val="22"/>
              </w:rPr>
              <w:t>March 2010 – March 2011</w:t>
            </w:r>
          </w:p>
        </w:tc>
      </w:tr>
      <w:tr w:rsidR="000564A7" w14:paraId="15BC3BCF" w14:textId="77777777" w:rsidTr="00BA4F3F">
        <w:tc>
          <w:tcPr>
            <w:tcW w:w="11000" w:type="dxa"/>
            <w:gridSpan w:val="2"/>
          </w:tcPr>
          <w:p w14:paraId="1D78ABA8" w14:textId="77777777" w:rsidR="000564A7" w:rsidRPr="00026EE9" w:rsidRDefault="000564A7" w:rsidP="000564A7">
            <w:pPr>
              <w:widowControl w:val="0"/>
              <w:tabs>
                <w:tab w:val="left" w:pos="3600"/>
                <w:tab w:val="right" w:pos="9360"/>
              </w:tabs>
              <w:rPr>
                <w:sz w:val="22"/>
                <w:szCs w:val="22"/>
                <w:lang w:val="en-GB"/>
              </w:rPr>
            </w:pPr>
            <w:r>
              <w:rPr>
                <w:sz w:val="22"/>
                <w:szCs w:val="22"/>
                <w:lang w:val="en-GB"/>
              </w:rPr>
              <w:t xml:space="preserve">NEOVIA </w:t>
            </w:r>
            <w:r w:rsidRPr="00026EE9">
              <w:rPr>
                <w:sz w:val="22"/>
                <w:szCs w:val="22"/>
                <w:lang w:val="en-GB"/>
              </w:rPr>
              <w:t xml:space="preserve">operates a secure online funds transfer service.  </w:t>
            </w:r>
            <w:r>
              <w:rPr>
                <w:sz w:val="22"/>
                <w:szCs w:val="22"/>
                <w:lang w:val="en-GB"/>
              </w:rPr>
              <w:t xml:space="preserve">Through the </w:t>
            </w:r>
            <w:r w:rsidRPr="00026EE9">
              <w:rPr>
                <w:sz w:val="22"/>
                <w:szCs w:val="22"/>
                <w:lang w:val="en-GB"/>
              </w:rPr>
              <w:t xml:space="preserve">NETELLER </w:t>
            </w:r>
            <w:r>
              <w:rPr>
                <w:sz w:val="22"/>
                <w:szCs w:val="22"/>
                <w:lang w:val="en-GB"/>
              </w:rPr>
              <w:t xml:space="preserve">product, an </w:t>
            </w:r>
            <w:r w:rsidRPr="00026EE9">
              <w:rPr>
                <w:sz w:val="22"/>
                <w:szCs w:val="22"/>
                <w:lang w:val="en-GB"/>
              </w:rPr>
              <w:t xml:space="preserve">account acts as an e-wallet that enables customers to load, withdraw and transfer funds.  Customers can instantly transfer funds to/from any merchant website that supports NETELLER's online payments system, and to/from other NETELLER customers. </w:t>
            </w:r>
          </w:p>
          <w:p w14:paraId="395E1310" w14:textId="77777777" w:rsidR="000564A7" w:rsidRDefault="000564A7" w:rsidP="000564A7">
            <w:pPr>
              <w:widowControl w:val="0"/>
              <w:tabs>
                <w:tab w:val="left" w:pos="3600"/>
                <w:tab w:val="right" w:pos="9360"/>
              </w:tabs>
              <w:rPr>
                <w:sz w:val="22"/>
                <w:szCs w:val="22"/>
                <w:lang w:val="en-GB"/>
              </w:rPr>
            </w:pPr>
          </w:p>
          <w:p w14:paraId="690E2E24" w14:textId="77777777" w:rsidR="000564A7" w:rsidRDefault="000564A7" w:rsidP="000564A7">
            <w:pPr>
              <w:widowControl w:val="0"/>
              <w:tabs>
                <w:tab w:val="left" w:pos="3600"/>
                <w:tab w:val="right" w:pos="9360"/>
              </w:tabs>
              <w:rPr>
                <w:sz w:val="22"/>
                <w:szCs w:val="22"/>
                <w:lang w:val="en-GB"/>
              </w:rPr>
            </w:pPr>
            <w:r>
              <w:rPr>
                <w:sz w:val="22"/>
                <w:szCs w:val="22"/>
                <w:lang w:val="en-GB"/>
              </w:rPr>
              <w:t>Leading a team of 60+ individuals with r</w:t>
            </w:r>
            <w:r w:rsidRPr="00572283">
              <w:rPr>
                <w:sz w:val="22"/>
                <w:szCs w:val="22"/>
                <w:lang w:val="en-GB"/>
              </w:rPr>
              <w:t>esponsib</w:t>
            </w:r>
            <w:r>
              <w:rPr>
                <w:sz w:val="22"/>
                <w:szCs w:val="22"/>
                <w:lang w:val="en-GB"/>
              </w:rPr>
              <w:t xml:space="preserve">ilities that include; project management, </w:t>
            </w:r>
            <w:r w:rsidRPr="00572283">
              <w:rPr>
                <w:sz w:val="22"/>
                <w:szCs w:val="22"/>
                <w:lang w:val="en-GB"/>
              </w:rPr>
              <w:t xml:space="preserve">analytical </w:t>
            </w:r>
            <w:r>
              <w:rPr>
                <w:sz w:val="22"/>
                <w:szCs w:val="22"/>
                <w:lang w:val="en-GB"/>
              </w:rPr>
              <w:t xml:space="preserve">&amp; </w:t>
            </w:r>
            <w:r w:rsidRPr="00572283">
              <w:rPr>
                <w:sz w:val="22"/>
                <w:szCs w:val="22"/>
                <w:lang w:val="en-GB"/>
              </w:rPr>
              <w:t>operational reporting</w:t>
            </w:r>
            <w:r>
              <w:rPr>
                <w:sz w:val="22"/>
                <w:szCs w:val="22"/>
                <w:lang w:val="en-GB"/>
              </w:rPr>
              <w:t xml:space="preserve">, </w:t>
            </w:r>
            <w:r w:rsidRPr="00572283">
              <w:rPr>
                <w:sz w:val="22"/>
                <w:szCs w:val="22"/>
                <w:lang w:val="en-GB"/>
              </w:rPr>
              <w:t xml:space="preserve">business analysis, </w:t>
            </w:r>
            <w:r>
              <w:rPr>
                <w:sz w:val="22"/>
                <w:szCs w:val="22"/>
                <w:lang w:val="en-GB"/>
              </w:rPr>
              <w:t>production operations and infrastructure architecture.</w:t>
            </w:r>
          </w:p>
          <w:p w14:paraId="600D1968" w14:textId="77777777" w:rsidR="000564A7" w:rsidRPr="00026EE9" w:rsidRDefault="000564A7" w:rsidP="000564A7">
            <w:pPr>
              <w:widowControl w:val="0"/>
              <w:tabs>
                <w:tab w:val="left" w:pos="3600"/>
                <w:tab w:val="right" w:pos="9360"/>
              </w:tabs>
              <w:rPr>
                <w:sz w:val="22"/>
                <w:szCs w:val="22"/>
                <w:lang w:val="en-GB"/>
              </w:rPr>
            </w:pPr>
          </w:p>
          <w:p w14:paraId="71948E0F" w14:textId="77777777" w:rsidR="000564A7" w:rsidRPr="00026EE9" w:rsidRDefault="000564A7" w:rsidP="000564A7">
            <w:pPr>
              <w:widowControl w:val="0"/>
              <w:tabs>
                <w:tab w:val="left" w:pos="3600"/>
                <w:tab w:val="right" w:pos="9360"/>
              </w:tabs>
              <w:rPr>
                <w:sz w:val="22"/>
                <w:szCs w:val="22"/>
                <w:lang w:val="en-GB"/>
              </w:rPr>
            </w:pPr>
            <w:r w:rsidRPr="00026EE9">
              <w:rPr>
                <w:sz w:val="22"/>
                <w:szCs w:val="22"/>
                <w:lang w:val="en-GB"/>
              </w:rPr>
              <w:t xml:space="preserve">Key accomplishments of my leadership at </w:t>
            </w:r>
            <w:r>
              <w:rPr>
                <w:sz w:val="22"/>
                <w:szCs w:val="22"/>
                <w:lang w:val="en-GB"/>
              </w:rPr>
              <w:t>NEOVIA</w:t>
            </w:r>
            <w:r w:rsidRPr="00026EE9">
              <w:rPr>
                <w:sz w:val="22"/>
                <w:szCs w:val="22"/>
                <w:lang w:val="en-GB"/>
              </w:rPr>
              <w:t xml:space="preserve"> have been;</w:t>
            </w:r>
          </w:p>
          <w:p w14:paraId="6B1AC923" w14:textId="77777777" w:rsidR="000564A7" w:rsidRPr="00026EE9" w:rsidRDefault="000564A7" w:rsidP="00864CF6">
            <w:pPr>
              <w:widowControl w:val="0"/>
              <w:numPr>
                <w:ilvl w:val="0"/>
                <w:numId w:val="5"/>
              </w:numPr>
              <w:tabs>
                <w:tab w:val="clear" w:pos="720"/>
                <w:tab w:val="num" w:pos="360"/>
                <w:tab w:val="left" w:pos="3600"/>
                <w:tab w:val="right" w:pos="9360"/>
              </w:tabs>
              <w:ind w:left="360"/>
              <w:rPr>
                <w:sz w:val="22"/>
                <w:szCs w:val="22"/>
                <w:lang w:val="en-GB"/>
              </w:rPr>
            </w:pPr>
            <w:r w:rsidRPr="00026EE9">
              <w:rPr>
                <w:sz w:val="22"/>
                <w:szCs w:val="22"/>
                <w:lang w:val="en-GB"/>
              </w:rPr>
              <w:t>As the initial employee</w:t>
            </w:r>
            <w:r>
              <w:rPr>
                <w:sz w:val="22"/>
                <w:szCs w:val="22"/>
                <w:lang w:val="en-GB"/>
              </w:rPr>
              <w:t xml:space="preserve"> of the Business Intelligence group, lead the strategic direction of the group and recruitment efforts that lead to a peak </w:t>
            </w:r>
            <w:r w:rsidRPr="00026EE9">
              <w:rPr>
                <w:sz w:val="22"/>
                <w:szCs w:val="22"/>
                <w:lang w:val="en-GB"/>
              </w:rPr>
              <w:t>team size of 50 members.</w:t>
            </w:r>
          </w:p>
          <w:p w14:paraId="7DA32EEF" w14:textId="77777777" w:rsidR="000564A7" w:rsidRPr="00026EE9" w:rsidRDefault="000564A7" w:rsidP="00864CF6">
            <w:pPr>
              <w:widowControl w:val="0"/>
              <w:numPr>
                <w:ilvl w:val="0"/>
                <w:numId w:val="5"/>
              </w:numPr>
              <w:tabs>
                <w:tab w:val="clear" w:pos="720"/>
                <w:tab w:val="num" w:pos="360"/>
                <w:tab w:val="left" w:pos="3600"/>
                <w:tab w:val="right" w:pos="9360"/>
              </w:tabs>
              <w:ind w:left="360"/>
              <w:rPr>
                <w:sz w:val="22"/>
                <w:szCs w:val="22"/>
                <w:lang w:val="en-GB"/>
              </w:rPr>
            </w:pPr>
            <w:r w:rsidRPr="00026EE9">
              <w:rPr>
                <w:sz w:val="22"/>
                <w:szCs w:val="22"/>
                <w:lang w:val="en-GB"/>
              </w:rPr>
              <w:t xml:space="preserve">Creation and implementation of a </w:t>
            </w:r>
            <w:r>
              <w:rPr>
                <w:sz w:val="22"/>
                <w:szCs w:val="22"/>
                <w:lang w:val="en-GB"/>
              </w:rPr>
              <w:t>Business Intelligence Service Centre, created in a service-centric model.  The service group handles all information related requests for the company, from one-time requests to support urgent business issues, new operational reports, through analytical structures for self-serve reporting.</w:t>
            </w:r>
          </w:p>
          <w:p w14:paraId="784C8453" w14:textId="77777777" w:rsidR="000564A7" w:rsidRPr="00026EE9" w:rsidRDefault="000564A7" w:rsidP="00864CF6">
            <w:pPr>
              <w:widowControl w:val="0"/>
              <w:numPr>
                <w:ilvl w:val="0"/>
                <w:numId w:val="5"/>
              </w:numPr>
              <w:tabs>
                <w:tab w:val="clear" w:pos="720"/>
                <w:tab w:val="num" w:pos="360"/>
                <w:tab w:val="left" w:pos="3600"/>
                <w:tab w:val="right" w:pos="9360"/>
              </w:tabs>
              <w:ind w:left="360"/>
              <w:rPr>
                <w:sz w:val="22"/>
                <w:szCs w:val="22"/>
                <w:lang w:val="en-GB"/>
              </w:rPr>
            </w:pPr>
            <w:r w:rsidRPr="00026EE9">
              <w:rPr>
                <w:sz w:val="22"/>
                <w:szCs w:val="22"/>
                <w:lang w:val="en-GB"/>
              </w:rPr>
              <w:t>Implementation of Data Warehouse structures to support operating and analytical reporting.</w:t>
            </w:r>
            <w:r>
              <w:rPr>
                <w:sz w:val="22"/>
                <w:szCs w:val="22"/>
                <w:lang w:val="en-GB"/>
              </w:rPr>
              <w:t xml:space="preserve">  Adapted Agile Software Development techniques to the Data Warehouse development process.</w:t>
            </w:r>
          </w:p>
          <w:p w14:paraId="2A7D6DF2" w14:textId="77777777" w:rsidR="000564A7" w:rsidRDefault="000564A7" w:rsidP="00864CF6">
            <w:pPr>
              <w:widowControl w:val="0"/>
              <w:numPr>
                <w:ilvl w:val="0"/>
                <w:numId w:val="5"/>
              </w:numPr>
              <w:tabs>
                <w:tab w:val="clear" w:pos="720"/>
                <w:tab w:val="num" w:pos="360"/>
                <w:tab w:val="left" w:pos="3600"/>
                <w:tab w:val="right" w:pos="9360"/>
              </w:tabs>
              <w:ind w:left="360"/>
              <w:rPr>
                <w:sz w:val="22"/>
                <w:szCs w:val="22"/>
                <w:lang w:val="en-GB"/>
              </w:rPr>
            </w:pPr>
            <w:r w:rsidRPr="00026EE9">
              <w:rPr>
                <w:sz w:val="22"/>
                <w:szCs w:val="22"/>
                <w:lang w:val="en-GB"/>
              </w:rPr>
              <w:t xml:space="preserve">Implementation of Business Intelligence product offerings to support department &amp; executive </w:t>
            </w:r>
            <w:r>
              <w:rPr>
                <w:sz w:val="22"/>
                <w:szCs w:val="22"/>
                <w:lang w:val="en-GB"/>
              </w:rPr>
              <w:t xml:space="preserve">analytical reporting </w:t>
            </w:r>
            <w:r w:rsidRPr="00026EE9">
              <w:rPr>
                <w:sz w:val="22"/>
                <w:szCs w:val="22"/>
                <w:lang w:val="en-GB"/>
              </w:rPr>
              <w:t xml:space="preserve">and extranet </w:t>
            </w:r>
            <w:r>
              <w:rPr>
                <w:sz w:val="22"/>
                <w:szCs w:val="22"/>
                <w:lang w:val="en-GB"/>
              </w:rPr>
              <w:t xml:space="preserve">customer </w:t>
            </w:r>
            <w:r w:rsidRPr="00026EE9">
              <w:rPr>
                <w:sz w:val="22"/>
                <w:szCs w:val="22"/>
                <w:lang w:val="en-GB"/>
              </w:rPr>
              <w:t>Business Intelligence solution.</w:t>
            </w:r>
          </w:p>
          <w:p w14:paraId="28EFB841" w14:textId="77777777" w:rsidR="000564A7" w:rsidRDefault="000564A7" w:rsidP="00864CF6">
            <w:pPr>
              <w:widowControl w:val="0"/>
              <w:numPr>
                <w:ilvl w:val="0"/>
                <w:numId w:val="5"/>
              </w:numPr>
              <w:tabs>
                <w:tab w:val="clear" w:pos="720"/>
                <w:tab w:val="num" w:pos="360"/>
                <w:tab w:val="left" w:pos="3600"/>
                <w:tab w:val="right" w:pos="9360"/>
              </w:tabs>
              <w:ind w:left="360"/>
              <w:rPr>
                <w:sz w:val="22"/>
                <w:szCs w:val="22"/>
                <w:lang w:val="en-GB"/>
              </w:rPr>
            </w:pPr>
            <w:r>
              <w:rPr>
                <w:sz w:val="22"/>
                <w:szCs w:val="22"/>
                <w:lang w:val="en-GB"/>
              </w:rPr>
              <w:t>Oversaw the team that implemented Microsoft Sharepoint for project &amp; team sites, department collaboration and content management applications.</w:t>
            </w:r>
          </w:p>
          <w:p w14:paraId="0F7C5934" w14:textId="77777777" w:rsidR="000564A7" w:rsidRPr="00026EE9" w:rsidRDefault="000564A7" w:rsidP="00864CF6">
            <w:pPr>
              <w:widowControl w:val="0"/>
              <w:numPr>
                <w:ilvl w:val="0"/>
                <w:numId w:val="5"/>
              </w:numPr>
              <w:tabs>
                <w:tab w:val="clear" w:pos="720"/>
                <w:tab w:val="num" w:pos="360"/>
                <w:tab w:val="left" w:pos="3600"/>
                <w:tab w:val="right" w:pos="9360"/>
              </w:tabs>
              <w:ind w:left="360"/>
              <w:rPr>
                <w:sz w:val="22"/>
                <w:szCs w:val="22"/>
                <w:lang w:val="en-GB"/>
              </w:rPr>
            </w:pPr>
            <w:r>
              <w:rPr>
                <w:sz w:val="22"/>
                <w:szCs w:val="22"/>
                <w:lang w:val="en-GB"/>
              </w:rPr>
              <w:t>Lead the implementation and reporting of a corporate Balance Scorecard, delivered thru a Sharepoint intranet site.</w:t>
            </w:r>
          </w:p>
          <w:p w14:paraId="3076CD39" w14:textId="77777777" w:rsidR="000564A7" w:rsidRDefault="000564A7" w:rsidP="00864CF6">
            <w:pPr>
              <w:widowControl w:val="0"/>
              <w:numPr>
                <w:ilvl w:val="0"/>
                <w:numId w:val="5"/>
              </w:numPr>
              <w:tabs>
                <w:tab w:val="clear" w:pos="720"/>
                <w:tab w:val="num" w:pos="360"/>
                <w:tab w:val="left" w:pos="3600"/>
                <w:tab w:val="right" w:pos="9360"/>
              </w:tabs>
              <w:ind w:left="360"/>
              <w:rPr>
                <w:sz w:val="22"/>
                <w:szCs w:val="22"/>
                <w:lang w:val="en-GB"/>
              </w:rPr>
            </w:pPr>
            <w:r>
              <w:rPr>
                <w:sz w:val="22"/>
                <w:szCs w:val="22"/>
                <w:lang w:val="en-GB"/>
              </w:rPr>
              <w:t>Lead the IT Project Management practice, consisting of up to 10 Project Managers.</w:t>
            </w:r>
          </w:p>
          <w:p w14:paraId="58ABD96C" w14:textId="77777777" w:rsidR="000564A7" w:rsidRPr="00026EE9" w:rsidRDefault="000564A7" w:rsidP="00864CF6">
            <w:pPr>
              <w:widowControl w:val="0"/>
              <w:numPr>
                <w:ilvl w:val="0"/>
                <w:numId w:val="5"/>
              </w:numPr>
              <w:tabs>
                <w:tab w:val="clear" w:pos="720"/>
                <w:tab w:val="num" w:pos="360"/>
                <w:tab w:val="left" w:pos="3600"/>
                <w:tab w:val="right" w:pos="9360"/>
              </w:tabs>
              <w:ind w:left="360"/>
              <w:rPr>
                <w:sz w:val="22"/>
                <w:szCs w:val="22"/>
                <w:lang w:val="en-GB"/>
              </w:rPr>
            </w:pPr>
            <w:r>
              <w:rPr>
                <w:sz w:val="22"/>
                <w:szCs w:val="22"/>
                <w:lang w:val="en-GB"/>
              </w:rPr>
              <w:t xml:space="preserve">Responsible for the Production Operations group, which supports the NEOVIA public and corporate technology solutions on </w:t>
            </w:r>
            <w:r w:rsidRPr="00C12ABE">
              <w:rPr>
                <w:sz w:val="22"/>
                <w:szCs w:val="22"/>
                <w:lang w:val="en-GB"/>
              </w:rPr>
              <w:t xml:space="preserve">24/7/365 </w:t>
            </w:r>
            <w:r>
              <w:rPr>
                <w:sz w:val="22"/>
                <w:szCs w:val="22"/>
                <w:lang w:val="en-GB"/>
              </w:rPr>
              <w:t>basis.</w:t>
            </w:r>
          </w:p>
          <w:p w14:paraId="53C0FCA5" w14:textId="77777777" w:rsidR="000564A7" w:rsidRDefault="000564A7" w:rsidP="000564A7">
            <w:pPr>
              <w:widowControl w:val="0"/>
              <w:tabs>
                <w:tab w:val="left" w:pos="3600"/>
                <w:tab w:val="right" w:pos="9360"/>
              </w:tabs>
              <w:rPr>
                <w:b/>
                <w:sz w:val="22"/>
                <w:lang w:val="en-GB"/>
              </w:rPr>
            </w:pPr>
          </w:p>
          <w:p w14:paraId="2DA91BD0" w14:textId="77777777" w:rsidR="000564A7" w:rsidRPr="00026EE9" w:rsidRDefault="000564A7" w:rsidP="000564A7">
            <w:pPr>
              <w:widowControl w:val="0"/>
              <w:tabs>
                <w:tab w:val="left" w:pos="3600"/>
                <w:tab w:val="right" w:pos="9360"/>
              </w:tabs>
              <w:rPr>
                <w:bCs/>
                <w:sz w:val="22"/>
                <w:lang w:val="en-GB"/>
              </w:rPr>
            </w:pPr>
            <w:r>
              <w:rPr>
                <w:bCs/>
                <w:sz w:val="22"/>
                <w:lang w:val="en-GB"/>
              </w:rPr>
              <w:t xml:space="preserve">Presented NEOVIA’s business intelligence project successes as part of the </w:t>
            </w:r>
            <w:r w:rsidRPr="00026EE9">
              <w:rPr>
                <w:bCs/>
                <w:sz w:val="22"/>
                <w:lang w:val="en-GB"/>
              </w:rPr>
              <w:t>‘Customer Focus’ keynote speech at the Vancouver Cognos Performance 2006 conference</w:t>
            </w:r>
            <w:r>
              <w:rPr>
                <w:bCs/>
                <w:sz w:val="22"/>
                <w:lang w:val="en-GB"/>
              </w:rPr>
              <w:t>.</w:t>
            </w:r>
          </w:p>
          <w:p w14:paraId="676D053C" w14:textId="5FD5140A" w:rsidR="000564A7" w:rsidRPr="006052CA" w:rsidRDefault="000564A7" w:rsidP="000564A7"/>
        </w:tc>
      </w:tr>
    </w:tbl>
    <w:p w14:paraId="259CCDEC" w14:textId="77777777" w:rsidR="00E10A49" w:rsidRDefault="00E10A49" w:rsidP="007A63AD">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7A63AD" w:rsidRPr="00F647B4" w14:paraId="2343648E" w14:textId="77777777" w:rsidTr="00F647B4">
        <w:tc>
          <w:tcPr>
            <w:tcW w:w="5353" w:type="dxa"/>
            <w:vAlign w:val="center"/>
          </w:tcPr>
          <w:p w14:paraId="279A55C3" w14:textId="07B77C2F" w:rsidR="007A63AD" w:rsidRPr="00F647B4" w:rsidRDefault="000564A7" w:rsidP="000564A7">
            <w:pPr>
              <w:widowControl w:val="0"/>
              <w:tabs>
                <w:tab w:val="left" w:pos="3600"/>
                <w:tab w:val="right" w:pos="9360"/>
              </w:tabs>
              <w:rPr>
                <w:b/>
                <w:sz w:val="24"/>
                <w:lang w:val="en-GB"/>
              </w:rPr>
            </w:pPr>
            <w:r w:rsidRPr="00F647B4">
              <w:rPr>
                <w:b/>
                <w:sz w:val="24"/>
                <w:lang w:val="en-GB"/>
              </w:rPr>
              <w:t>ENMAX Energy Corporation</w:t>
            </w:r>
          </w:p>
        </w:tc>
        <w:tc>
          <w:tcPr>
            <w:tcW w:w="5647" w:type="dxa"/>
            <w:vAlign w:val="center"/>
          </w:tcPr>
          <w:p w14:paraId="0F326DBA" w14:textId="74B469E2" w:rsidR="007A63AD" w:rsidRPr="00F647B4" w:rsidRDefault="000564A7" w:rsidP="000C6554">
            <w:pPr>
              <w:spacing w:before="60" w:after="60"/>
              <w:jc w:val="right"/>
              <w:rPr>
                <w:b/>
                <w:sz w:val="24"/>
                <w:szCs w:val="24"/>
              </w:rPr>
            </w:pPr>
            <w:r w:rsidRPr="00F647B4">
              <w:rPr>
                <w:b/>
                <w:sz w:val="24"/>
              </w:rPr>
              <w:t>August 2002 – May 2004</w:t>
            </w:r>
          </w:p>
        </w:tc>
      </w:tr>
      <w:tr w:rsidR="007A63AD" w:rsidRPr="00F647B4" w14:paraId="33B727AB" w14:textId="77777777" w:rsidTr="00BA4F3F">
        <w:tc>
          <w:tcPr>
            <w:tcW w:w="11000" w:type="dxa"/>
            <w:gridSpan w:val="2"/>
          </w:tcPr>
          <w:p w14:paraId="3588A03E" w14:textId="1D482452" w:rsidR="007A63AD" w:rsidRPr="00F647B4" w:rsidRDefault="000564A7" w:rsidP="007A63AD">
            <w:pPr>
              <w:pStyle w:val="Heading41"/>
              <w:spacing w:before="60"/>
              <w:rPr>
                <w:sz w:val="22"/>
              </w:rPr>
            </w:pPr>
            <w:r w:rsidRPr="00F647B4">
              <w:rPr>
                <w:sz w:val="22"/>
              </w:rPr>
              <w:t>Project Manager &amp; Data Warehouse Architect (Consultant)</w:t>
            </w:r>
          </w:p>
        </w:tc>
      </w:tr>
      <w:tr w:rsidR="007A63AD" w14:paraId="6CA9C91D" w14:textId="77777777" w:rsidTr="00BA4F3F">
        <w:tc>
          <w:tcPr>
            <w:tcW w:w="11000" w:type="dxa"/>
            <w:gridSpan w:val="2"/>
          </w:tcPr>
          <w:p w14:paraId="124C999F" w14:textId="77777777" w:rsidR="000564A7" w:rsidRPr="00F647B4" w:rsidRDefault="000564A7" w:rsidP="00F647B4">
            <w:pPr>
              <w:pStyle w:val="BodyText"/>
              <w:tabs>
                <w:tab w:val="left" w:pos="3600"/>
              </w:tabs>
              <w:jc w:val="left"/>
              <w:rPr>
                <w:sz w:val="22"/>
              </w:rPr>
            </w:pPr>
            <w:r w:rsidRPr="00F647B4">
              <w:rPr>
                <w:sz w:val="22"/>
              </w:rPr>
              <w:t xml:space="preserve">Served as Project Manager and Data Warehouse Architect for a data warehouse initiative at ENMAX Energy, the energy retailer subsidiary of ENMAX Corporation.   ENMAX Energy provides electricity and natural gas services to over 400,000 customers in the province of Alberta.  Primary role entailed data warehouse architect, data architect and team lead responsibilities, additionally I performed full project management duties for various projects.  The initial datamarts delivered as part of the data warehouse strategy provided business units with revenue, expense and historical commodity consumption at summary and individual customer levels.  The data </w:t>
            </w:r>
            <w:r w:rsidRPr="00F647B4">
              <w:rPr>
                <w:sz w:val="22"/>
              </w:rPr>
              <w:lastRenderedPageBreak/>
              <w:t>warehouse has been designed and delivered through Star Schema structures within a Data Warehouse Bus Architecture.  The Business Objects Web Intelligence product is the sole entry point for business clients to access the Oracle based datamarts.  I was the technical lead for the evaluation and implementation of Business Objects, as well as the ongoing architectural responsibilities of the product.  Additional deliverables include;</w:t>
            </w:r>
          </w:p>
          <w:p w14:paraId="1FAE333E" w14:textId="77777777" w:rsidR="000564A7" w:rsidRDefault="000564A7" w:rsidP="000564A7">
            <w:pPr>
              <w:pStyle w:val="BodyText"/>
              <w:tabs>
                <w:tab w:val="left" w:pos="3600"/>
              </w:tabs>
            </w:pPr>
          </w:p>
          <w:p w14:paraId="78F09A20" w14:textId="77777777" w:rsidR="000564A7" w:rsidRDefault="000564A7" w:rsidP="00864CF6">
            <w:pPr>
              <w:widowControl w:val="0"/>
              <w:numPr>
                <w:ilvl w:val="0"/>
                <w:numId w:val="6"/>
              </w:numPr>
              <w:tabs>
                <w:tab w:val="left" w:pos="3600"/>
                <w:tab w:val="right" w:pos="9360"/>
              </w:tabs>
              <w:rPr>
                <w:sz w:val="22"/>
                <w:lang w:val="en-GB"/>
              </w:rPr>
            </w:pPr>
            <w:r>
              <w:rPr>
                <w:sz w:val="22"/>
                <w:lang w:val="en-GB"/>
              </w:rPr>
              <w:t>Analysis, d</w:t>
            </w:r>
            <w:r w:rsidRPr="00D06B88">
              <w:rPr>
                <w:sz w:val="22"/>
                <w:lang w:val="en-GB"/>
              </w:rPr>
              <w:t>esign</w:t>
            </w:r>
            <w:r>
              <w:rPr>
                <w:sz w:val="22"/>
                <w:lang w:val="en-GB"/>
              </w:rPr>
              <w:t xml:space="preserve"> and quality assurance of </w:t>
            </w:r>
            <w:r w:rsidRPr="00D06B88">
              <w:rPr>
                <w:sz w:val="22"/>
                <w:lang w:val="en-GB"/>
              </w:rPr>
              <w:t xml:space="preserve">a Business Objects CRM reporting solution </w:t>
            </w:r>
            <w:r>
              <w:rPr>
                <w:sz w:val="22"/>
                <w:lang w:val="en-GB"/>
              </w:rPr>
              <w:t xml:space="preserve">for </w:t>
            </w:r>
            <w:r w:rsidRPr="00D06B88">
              <w:rPr>
                <w:sz w:val="22"/>
                <w:lang w:val="en-GB"/>
              </w:rPr>
              <w:t xml:space="preserve">the Onyx </w:t>
            </w:r>
            <w:r>
              <w:rPr>
                <w:sz w:val="22"/>
                <w:lang w:val="en-GB"/>
              </w:rPr>
              <w:t>CRM product suite.</w:t>
            </w:r>
          </w:p>
          <w:p w14:paraId="4155BE34" w14:textId="77777777" w:rsidR="000564A7" w:rsidRDefault="000564A7" w:rsidP="00864CF6">
            <w:pPr>
              <w:widowControl w:val="0"/>
              <w:numPr>
                <w:ilvl w:val="0"/>
                <w:numId w:val="6"/>
              </w:numPr>
              <w:tabs>
                <w:tab w:val="left" w:pos="3600"/>
                <w:tab w:val="right" w:pos="9360"/>
              </w:tabs>
              <w:rPr>
                <w:sz w:val="22"/>
                <w:lang w:val="en-GB"/>
              </w:rPr>
            </w:pPr>
            <w:r>
              <w:rPr>
                <w:sz w:val="22"/>
                <w:lang w:val="en-GB"/>
              </w:rPr>
              <w:t>Risk Management Initiative to determine and build, store and refine forecast volumetric algorithm to assist with the energy trading processes.</w:t>
            </w:r>
          </w:p>
          <w:p w14:paraId="116E9F0B" w14:textId="77777777" w:rsidR="000564A7" w:rsidRDefault="000564A7" w:rsidP="00864CF6">
            <w:pPr>
              <w:widowControl w:val="0"/>
              <w:numPr>
                <w:ilvl w:val="0"/>
                <w:numId w:val="6"/>
              </w:numPr>
              <w:tabs>
                <w:tab w:val="left" w:pos="3600"/>
                <w:tab w:val="right" w:pos="9360"/>
              </w:tabs>
              <w:rPr>
                <w:b/>
                <w:sz w:val="22"/>
                <w:lang w:val="en-GB"/>
              </w:rPr>
            </w:pPr>
            <w:r w:rsidRPr="00D06B88">
              <w:rPr>
                <w:sz w:val="22"/>
                <w:lang w:val="en-GB"/>
              </w:rPr>
              <w:t>OLAP solution</w:t>
            </w:r>
            <w:r>
              <w:rPr>
                <w:sz w:val="22"/>
                <w:lang w:val="en-GB"/>
              </w:rPr>
              <w:t xml:space="preserve"> for a demanding analytical application utilizing Microsoft Analysis Services energy settlement.  A series of cubes were developed to aid in the financial settlement between the wholesale supply and retail delivery of energy services.</w:t>
            </w:r>
          </w:p>
          <w:p w14:paraId="5BD82DC7" w14:textId="77777777" w:rsidR="000564A7" w:rsidRDefault="000564A7" w:rsidP="00864CF6">
            <w:pPr>
              <w:widowControl w:val="0"/>
              <w:numPr>
                <w:ilvl w:val="0"/>
                <w:numId w:val="6"/>
              </w:numPr>
              <w:tabs>
                <w:tab w:val="left" w:pos="3600"/>
                <w:tab w:val="right" w:pos="9360"/>
              </w:tabs>
              <w:rPr>
                <w:b/>
                <w:sz w:val="22"/>
                <w:lang w:val="en-GB"/>
              </w:rPr>
            </w:pPr>
            <w:r>
              <w:rPr>
                <w:sz w:val="22"/>
                <w:lang w:val="en-GB"/>
              </w:rPr>
              <w:t>Customer Life Cycle analytics solution that is designed to capture, report and analyze a customer activities through their entire life cycle (i.e. marketing, sales, contract and billing).</w:t>
            </w:r>
          </w:p>
          <w:p w14:paraId="0B9995E4" w14:textId="77777777" w:rsidR="007A63AD" w:rsidRDefault="000564A7" w:rsidP="00864CF6">
            <w:pPr>
              <w:widowControl w:val="0"/>
              <w:numPr>
                <w:ilvl w:val="0"/>
                <w:numId w:val="6"/>
              </w:numPr>
              <w:tabs>
                <w:tab w:val="left" w:pos="3600"/>
                <w:tab w:val="right" w:pos="9360"/>
              </w:tabs>
              <w:rPr>
                <w:sz w:val="22"/>
                <w:lang w:val="en-GB"/>
              </w:rPr>
            </w:pPr>
            <w:r>
              <w:rPr>
                <w:sz w:val="22"/>
                <w:lang w:val="en-GB"/>
              </w:rPr>
              <w:t>Transition all sustainment activities to a dedicated sustainment team.</w:t>
            </w:r>
          </w:p>
          <w:p w14:paraId="27E8CE47" w14:textId="77777777" w:rsidR="00F647B4" w:rsidRDefault="00F647B4" w:rsidP="00F647B4">
            <w:pPr>
              <w:widowControl w:val="0"/>
              <w:tabs>
                <w:tab w:val="left" w:pos="3600"/>
                <w:tab w:val="right" w:pos="9360"/>
              </w:tabs>
              <w:ind w:left="360"/>
              <w:rPr>
                <w:sz w:val="22"/>
                <w:lang w:val="en-GB"/>
              </w:rPr>
            </w:pPr>
          </w:p>
          <w:p w14:paraId="2BEE608D" w14:textId="11DF2B53" w:rsidR="00F647B4" w:rsidRPr="000564A7" w:rsidRDefault="00F647B4" w:rsidP="00F647B4">
            <w:pPr>
              <w:widowControl w:val="0"/>
              <w:tabs>
                <w:tab w:val="left" w:pos="3600"/>
                <w:tab w:val="right" w:pos="9360"/>
              </w:tabs>
              <w:ind w:left="360"/>
              <w:rPr>
                <w:sz w:val="22"/>
                <w:lang w:val="en-GB"/>
              </w:rPr>
            </w:pPr>
          </w:p>
        </w:tc>
      </w:tr>
    </w:tbl>
    <w:p w14:paraId="698A36AD" w14:textId="77777777" w:rsidR="007A63AD" w:rsidRDefault="007A63AD" w:rsidP="007A63AD">
      <w:pPr>
        <w:rPr>
          <w:lang w:val="en-GB"/>
        </w:rPr>
      </w:pPr>
    </w:p>
    <w:p w14:paraId="17F4DDAC" w14:textId="77777777" w:rsidR="00F647B4" w:rsidRDefault="00F647B4" w:rsidP="007A63AD">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F647B4" w:rsidRPr="00F647B4" w14:paraId="271585BE" w14:textId="77777777" w:rsidTr="000470FD">
        <w:tc>
          <w:tcPr>
            <w:tcW w:w="5353" w:type="dxa"/>
            <w:vAlign w:val="center"/>
          </w:tcPr>
          <w:p w14:paraId="35848937" w14:textId="29B61B94" w:rsidR="00F647B4" w:rsidRPr="00F647B4" w:rsidRDefault="00F647B4" w:rsidP="000470FD">
            <w:pPr>
              <w:widowControl w:val="0"/>
              <w:tabs>
                <w:tab w:val="left" w:pos="3600"/>
                <w:tab w:val="right" w:pos="9360"/>
              </w:tabs>
              <w:rPr>
                <w:b/>
                <w:sz w:val="24"/>
                <w:lang w:val="en-GB"/>
              </w:rPr>
            </w:pPr>
            <w:r w:rsidRPr="00F647B4">
              <w:rPr>
                <w:b/>
                <w:sz w:val="24"/>
                <w:lang w:val="en-GB"/>
              </w:rPr>
              <w:t>SaskPower</w:t>
            </w:r>
          </w:p>
        </w:tc>
        <w:tc>
          <w:tcPr>
            <w:tcW w:w="5647" w:type="dxa"/>
            <w:vAlign w:val="center"/>
          </w:tcPr>
          <w:p w14:paraId="3890D3AE" w14:textId="5D17F5B2" w:rsidR="00F647B4" w:rsidRPr="00F647B4" w:rsidRDefault="00F647B4" w:rsidP="000470FD">
            <w:pPr>
              <w:spacing w:before="60" w:after="60"/>
              <w:jc w:val="right"/>
              <w:rPr>
                <w:b/>
                <w:sz w:val="24"/>
                <w:szCs w:val="24"/>
              </w:rPr>
            </w:pPr>
            <w:r w:rsidRPr="00F647B4">
              <w:rPr>
                <w:b/>
                <w:sz w:val="24"/>
              </w:rPr>
              <w:t>September 2002 – December 2002</w:t>
            </w:r>
          </w:p>
        </w:tc>
      </w:tr>
      <w:tr w:rsidR="00F647B4" w:rsidRPr="00F647B4" w14:paraId="643D62F6" w14:textId="77777777" w:rsidTr="000470FD">
        <w:tc>
          <w:tcPr>
            <w:tcW w:w="11000" w:type="dxa"/>
            <w:gridSpan w:val="2"/>
          </w:tcPr>
          <w:p w14:paraId="7FB88118" w14:textId="7C71CECD" w:rsidR="00F647B4" w:rsidRPr="00F647B4" w:rsidRDefault="00F647B4" w:rsidP="000470FD">
            <w:pPr>
              <w:pStyle w:val="Heading41"/>
              <w:spacing w:before="60"/>
              <w:rPr>
                <w:sz w:val="22"/>
              </w:rPr>
            </w:pPr>
            <w:r w:rsidRPr="00F647B4">
              <w:rPr>
                <w:sz w:val="22"/>
              </w:rPr>
              <w:t>Data Warehouse Architect (Consultant</w:t>
            </w:r>
            <w:r w:rsidRPr="00F647B4">
              <w:rPr>
                <w:sz w:val="22"/>
              </w:rPr>
              <w:t>)</w:t>
            </w:r>
          </w:p>
        </w:tc>
      </w:tr>
      <w:tr w:rsidR="00F647B4" w14:paraId="7016106D" w14:textId="77777777" w:rsidTr="000470FD">
        <w:tc>
          <w:tcPr>
            <w:tcW w:w="11000" w:type="dxa"/>
            <w:gridSpan w:val="2"/>
          </w:tcPr>
          <w:p w14:paraId="05EE13ED" w14:textId="77777777" w:rsidR="00F647B4" w:rsidRPr="00F647B4" w:rsidRDefault="00F647B4" w:rsidP="00F647B4">
            <w:pPr>
              <w:pStyle w:val="BodyText"/>
              <w:tabs>
                <w:tab w:val="left" w:pos="3600"/>
              </w:tabs>
              <w:jc w:val="left"/>
              <w:rPr>
                <w:sz w:val="22"/>
                <w:szCs w:val="22"/>
              </w:rPr>
            </w:pPr>
            <w:r w:rsidRPr="00F647B4">
              <w:rPr>
                <w:sz w:val="22"/>
                <w:szCs w:val="22"/>
              </w:rPr>
              <w:t>The sole purpose of the project was to develop a Data Warehouse strategy for the primary electrical energy services provider for the province of Saskatchewan.  The project entailed determining the reporting and analysis requirements of 10 corporate divisions, technical solution and a phased implementation roadmap for the solution.</w:t>
            </w:r>
          </w:p>
          <w:p w14:paraId="197F1416" w14:textId="77777777" w:rsidR="00F647B4" w:rsidRPr="00F647B4" w:rsidRDefault="00F647B4" w:rsidP="00F647B4">
            <w:pPr>
              <w:widowControl w:val="0"/>
              <w:tabs>
                <w:tab w:val="left" w:pos="3600"/>
                <w:tab w:val="right" w:pos="9360"/>
              </w:tabs>
              <w:rPr>
                <w:sz w:val="22"/>
                <w:szCs w:val="22"/>
                <w:lang w:val="en-GB"/>
              </w:rPr>
            </w:pPr>
            <w:r w:rsidRPr="00F647B4">
              <w:rPr>
                <w:sz w:val="22"/>
                <w:szCs w:val="22"/>
                <w:lang w:val="en-GB"/>
              </w:rPr>
              <w:t>My areas of responsibility included conducting requirements gather interviews &amp; workshops, providing expertise on data warehousing principles, and evaluation of package data warehouse/business intelligence solutions.  This project was a part-time commitment that required commuting to SaskPower’s head office and remote sites.</w:t>
            </w:r>
          </w:p>
          <w:p w14:paraId="3B32512E" w14:textId="77777777" w:rsidR="00F647B4" w:rsidRDefault="00F647B4" w:rsidP="00F647B4">
            <w:pPr>
              <w:widowControl w:val="0"/>
              <w:tabs>
                <w:tab w:val="left" w:pos="3600"/>
                <w:tab w:val="right" w:pos="9360"/>
              </w:tabs>
              <w:rPr>
                <w:sz w:val="22"/>
                <w:lang w:val="en-GB"/>
              </w:rPr>
            </w:pPr>
          </w:p>
          <w:p w14:paraId="57D3B6BB" w14:textId="77777777" w:rsidR="00F647B4" w:rsidRPr="000564A7" w:rsidRDefault="00F647B4" w:rsidP="000470FD">
            <w:pPr>
              <w:widowControl w:val="0"/>
              <w:tabs>
                <w:tab w:val="left" w:pos="3600"/>
                <w:tab w:val="right" w:pos="9360"/>
              </w:tabs>
              <w:ind w:left="360"/>
              <w:rPr>
                <w:sz w:val="22"/>
                <w:lang w:val="en-GB"/>
              </w:rPr>
            </w:pPr>
          </w:p>
        </w:tc>
      </w:tr>
    </w:tbl>
    <w:p w14:paraId="12E336B1" w14:textId="77777777" w:rsidR="008B33F5" w:rsidRDefault="008B33F5" w:rsidP="008B33F5">
      <w:pPr>
        <w:rPr>
          <w:lang w:val="en-GB"/>
        </w:rPr>
      </w:pPr>
    </w:p>
    <w:p w14:paraId="2546609B" w14:textId="77777777" w:rsidR="00F647B4" w:rsidRDefault="00F647B4"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F647B4" w:rsidRPr="00F647B4" w14:paraId="6B3C94A1" w14:textId="77777777" w:rsidTr="000470FD">
        <w:tc>
          <w:tcPr>
            <w:tcW w:w="5353" w:type="dxa"/>
            <w:vAlign w:val="center"/>
          </w:tcPr>
          <w:p w14:paraId="233F5A16" w14:textId="06BA14B7" w:rsidR="00F647B4" w:rsidRPr="00F647B4" w:rsidRDefault="00F647B4" w:rsidP="000470FD">
            <w:pPr>
              <w:widowControl w:val="0"/>
              <w:tabs>
                <w:tab w:val="left" w:pos="3600"/>
                <w:tab w:val="right" w:pos="9360"/>
              </w:tabs>
              <w:rPr>
                <w:b/>
                <w:sz w:val="24"/>
                <w:lang w:val="en-GB"/>
              </w:rPr>
            </w:pPr>
            <w:r w:rsidRPr="00F647B4">
              <w:rPr>
                <w:b/>
                <w:sz w:val="24"/>
                <w:lang w:val="en-GB"/>
              </w:rPr>
              <w:t>Westcoast Energy Inc.</w:t>
            </w:r>
          </w:p>
        </w:tc>
        <w:tc>
          <w:tcPr>
            <w:tcW w:w="5647" w:type="dxa"/>
            <w:vAlign w:val="center"/>
          </w:tcPr>
          <w:p w14:paraId="506FC745" w14:textId="5B429836" w:rsidR="00F647B4" w:rsidRPr="00F647B4" w:rsidRDefault="00F647B4" w:rsidP="000470FD">
            <w:pPr>
              <w:spacing w:before="60" w:after="60"/>
              <w:jc w:val="right"/>
              <w:rPr>
                <w:b/>
                <w:sz w:val="24"/>
                <w:szCs w:val="24"/>
              </w:rPr>
            </w:pPr>
            <w:r w:rsidRPr="00F647B4">
              <w:rPr>
                <w:b/>
                <w:sz w:val="24"/>
              </w:rPr>
              <w:t>October 2001 – October 2002</w:t>
            </w:r>
          </w:p>
        </w:tc>
      </w:tr>
      <w:tr w:rsidR="00F647B4" w:rsidRPr="00F647B4" w14:paraId="50A89DF3" w14:textId="77777777" w:rsidTr="000470FD">
        <w:tc>
          <w:tcPr>
            <w:tcW w:w="11000" w:type="dxa"/>
            <w:gridSpan w:val="2"/>
          </w:tcPr>
          <w:p w14:paraId="0E1EDA47" w14:textId="7F846FF0" w:rsidR="00F647B4" w:rsidRPr="00F647B4" w:rsidRDefault="00F647B4" w:rsidP="000470FD">
            <w:pPr>
              <w:pStyle w:val="Heading41"/>
              <w:spacing w:before="60"/>
              <w:rPr>
                <w:sz w:val="22"/>
              </w:rPr>
            </w:pPr>
            <w:r w:rsidRPr="00F647B4">
              <w:rPr>
                <w:sz w:val="22"/>
              </w:rPr>
              <w:t>Data Warehouse Architect, Business System Analyst (Consultant)</w:t>
            </w:r>
          </w:p>
        </w:tc>
      </w:tr>
      <w:tr w:rsidR="00F647B4" w14:paraId="1C9E41F5" w14:textId="77777777" w:rsidTr="000470FD">
        <w:tc>
          <w:tcPr>
            <w:tcW w:w="11000" w:type="dxa"/>
            <w:gridSpan w:val="2"/>
          </w:tcPr>
          <w:p w14:paraId="5F1A003D" w14:textId="77777777" w:rsidR="00F647B4" w:rsidRDefault="00F647B4" w:rsidP="00F647B4">
            <w:pPr>
              <w:widowControl w:val="0"/>
              <w:tabs>
                <w:tab w:val="left" w:pos="3600"/>
                <w:tab w:val="right" w:pos="9360"/>
              </w:tabs>
              <w:rPr>
                <w:sz w:val="22"/>
                <w:lang w:val="en-GB"/>
              </w:rPr>
            </w:pPr>
            <w:r>
              <w:rPr>
                <w:sz w:val="22"/>
                <w:lang w:val="en-GB"/>
              </w:rPr>
              <w:t>During my one year at Westcoast Energy, I participated on four strategic projects;</w:t>
            </w:r>
          </w:p>
          <w:p w14:paraId="0387FB02" w14:textId="77777777" w:rsidR="00F647B4" w:rsidRDefault="00F647B4" w:rsidP="00864CF6">
            <w:pPr>
              <w:widowControl w:val="0"/>
              <w:numPr>
                <w:ilvl w:val="0"/>
                <w:numId w:val="7"/>
              </w:numPr>
              <w:tabs>
                <w:tab w:val="left" w:pos="3600"/>
                <w:tab w:val="right" w:pos="9360"/>
              </w:tabs>
              <w:rPr>
                <w:sz w:val="22"/>
                <w:lang w:val="en-GB"/>
              </w:rPr>
            </w:pPr>
            <w:r>
              <w:rPr>
                <w:sz w:val="22"/>
                <w:lang w:val="en-GB"/>
              </w:rPr>
              <w:t>Developed an Enterprise Data Warehouse strategy.</w:t>
            </w:r>
          </w:p>
          <w:p w14:paraId="12B51CD9" w14:textId="77777777" w:rsidR="00F647B4" w:rsidRDefault="00F647B4" w:rsidP="00864CF6">
            <w:pPr>
              <w:widowControl w:val="0"/>
              <w:numPr>
                <w:ilvl w:val="0"/>
                <w:numId w:val="7"/>
              </w:numPr>
              <w:tabs>
                <w:tab w:val="left" w:pos="3600"/>
                <w:tab w:val="right" w:pos="9360"/>
              </w:tabs>
              <w:rPr>
                <w:sz w:val="22"/>
                <w:lang w:val="en-GB"/>
              </w:rPr>
            </w:pPr>
            <w:r>
              <w:rPr>
                <w:sz w:val="22"/>
                <w:lang w:val="en-GB"/>
              </w:rPr>
              <w:t>Business Analyst and Application Architect for SCADAWeb,.  This systems goal was to present pipeline SCADA data through an intranet in near real-time (at 5 minute intervals).</w:t>
            </w:r>
          </w:p>
          <w:p w14:paraId="49206F3F" w14:textId="2FB25FB1" w:rsidR="00F647B4" w:rsidRDefault="00F647B4" w:rsidP="00864CF6">
            <w:pPr>
              <w:widowControl w:val="0"/>
              <w:numPr>
                <w:ilvl w:val="0"/>
                <w:numId w:val="7"/>
              </w:numPr>
              <w:tabs>
                <w:tab w:val="left" w:pos="3600"/>
                <w:tab w:val="right" w:pos="9360"/>
              </w:tabs>
              <w:rPr>
                <w:sz w:val="22"/>
                <w:lang w:val="en-GB"/>
              </w:rPr>
            </w:pPr>
            <w:r>
              <w:rPr>
                <w:sz w:val="22"/>
                <w:lang w:val="en-GB"/>
              </w:rPr>
              <w:t>ONYX Customer Relationship Management.  I was responsi</w:t>
            </w:r>
            <w:r>
              <w:rPr>
                <w:sz w:val="22"/>
                <w:lang w:val="en-GB"/>
              </w:rPr>
              <w:t>ble for integrating the company’</w:t>
            </w:r>
            <w:r>
              <w:rPr>
                <w:sz w:val="22"/>
                <w:lang w:val="en-GB"/>
              </w:rPr>
              <w:t>s existing customer data sources to the CRM application and creating custom COGNOS Impromptu reports.</w:t>
            </w:r>
          </w:p>
          <w:p w14:paraId="02DB49FE" w14:textId="6485AADD" w:rsidR="00F647B4" w:rsidRPr="00F647B4" w:rsidRDefault="00F647B4" w:rsidP="00864CF6">
            <w:pPr>
              <w:widowControl w:val="0"/>
              <w:numPr>
                <w:ilvl w:val="0"/>
                <w:numId w:val="7"/>
              </w:numPr>
              <w:tabs>
                <w:tab w:val="left" w:pos="3600"/>
                <w:tab w:val="right" w:pos="9360"/>
              </w:tabs>
              <w:rPr>
                <w:sz w:val="22"/>
                <w:lang w:val="en-GB"/>
              </w:rPr>
            </w:pPr>
            <w:r>
              <w:rPr>
                <w:sz w:val="22"/>
                <w:lang w:val="en-GB"/>
              </w:rPr>
              <w:t>Application and Data Architect for a project that was developing the company’s revised business processes to simplify external customers interaction with the pipeline systems.  My roles was to determine the new application and data architecture and the migration path from the current operational systems.</w:t>
            </w:r>
          </w:p>
          <w:p w14:paraId="31B234BF" w14:textId="77777777" w:rsidR="00F647B4" w:rsidRPr="000564A7" w:rsidRDefault="00F647B4" w:rsidP="000470FD">
            <w:pPr>
              <w:widowControl w:val="0"/>
              <w:tabs>
                <w:tab w:val="left" w:pos="3600"/>
                <w:tab w:val="right" w:pos="9360"/>
              </w:tabs>
              <w:ind w:left="360"/>
              <w:rPr>
                <w:sz w:val="22"/>
                <w:lang w:val="en-GB"/>
              </w:rPr>
            </w:pPr>
          </w:p>
        </w:tc>
      </w:tr>
    </w:tbl>
    <w:p w14:paraId="291D3ED9" w14:textId="77777777" w:rsidR="00F647B4" w:rsidRDefault="00F647B4" w:rsidP="008B33F5">
      <w:pPr>
        <w:rPr>
          <w:lang w:val="en-GB"/>
        </w:rPr>
      </w:pPr>
    </w:p>
    <w:p w14:paraId="6E0A8969" w14:textId="77777777" w:rsidR="00F647B4" w:rsidRDefault="00F647B4" w:rsidP="008B33F5">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13"/>
        <w:gridCol w:w="3487"/>
      </w:tblGrid>
      <w:tr w:rsidR="00F647B4" w:rsidRPr="00F647B4" w14:paraId="5FD22132" w14:textId="77777777" w:rsidTr="00366D44">
        <w:tc>
          <w:tcPr>
            <w:tcW w:w="11000" w:type="dxa"/>
            <w:gridSpan w:val="2"/>
            <w:vAlign w:val="center"/>
          </w:tcPr>
          <w:p w14:paraId="012411F9" w14:textId="1BAFE27C" w:rsidR="00F647B4" w:rsidRPr="00F647B4" w:rsidRDefault="00F647B4" w:rsidP="00F647B4">
            <w:pPr>
              <w:spacing w:before="60" w:after="60"/>
              <w:rPr>
                <w:b/>
                <w:sz w:val="24"/>
                <w:szCs w:val="24"/>
              </w:rPr>
            </w:pPr>
            <w:r w:rsidRPr="00F647B4">
              <w:rPr>
                <w:b/>
                <w:sz w:val="24"/>
                <w:lang w:val="en-GB"/>
              </w:rPr>
              <w:lastRenderedPageBreak/>
              <w:t>Canadian Pacific Railway</w:t>
            </w:r>
          </w:p>
        </w:tc>
      </w:tr>
      <w:tr w:rsidR="00F647B4" w:rsidRPr="00F647B4" w14:paraId="38FEA81A" w14:textId="77777777" w:rsidTr="00F647B4">
        <w:tc>
          <w:tcPr>
            <w:tcW w:w="7513" w:type="dxa"/>
          </w:tcPr>
          <w:p w14:paraId="3740DBEE" w14:textId="1DE7CCE4" w:rsidR="00F647B4" w:rsidRPr="00F647B4" w:rsidRDefault="00F647B4" w:rsidP="000470FD">
            <w:pPr>
              <w:pStyle w:val="Heading41"/>
              <w:spacing w:before="60"/>
              <w:rPr>
                <w:sz w:val="22"/>
              </w:rPr>
            </w:pPr>
            <w:r w:rsidRPr="00F647B4">
              <w:rPr>
                <w:sz w:val="22"/>
              </w:rPr>
              <w:t>Project Manager</w:t>
            </w:r>
          </w:p>
        </w:tc>
        <w:tc>
          <w:tcPr>
            <w:tcW w:w="3487" w:type="dxa"/>
          </w:tcPr>
          <w:p w14:paraId="313AD4B3" w14:textId="4F543E06" w:rsidR="00F647B4" w:rsidRPr="00F647B4" w:rsidRDefault="00F647B4" w:rsidP="000470FD">
            <w:pPr>
              <w:pStyle w:val="Heading41"/>
              <w:spacing w:before="60"/>
              <w:rPr>
                <w:sz w:val="22"/>
              </w:rPr>
            </w:pPr>
            <w:r w:rsidRPr="00F647B4">
              <w:rPr>
                <w:sz w:val="22"/>
              </w:rPr>
              <w:t>February 2000 – October 2001</w:t>
            </w:r>
          </w:p>
        </w:tc>
      </w:tr>
      <w:tr w:rsidR="00F647B4" w:rsidRPr="00F647B4" w14:paraId="778B99F3" w14:textId="77777777" w:rsidTr="00F647B4">
        <w:tc>
          <w:tcPr>
            <w:tcW w:w="7513" w:type="dxa"/>
          </w:tcPr>
          <w:p w14:paraId="75B6228B" w14:textId="04E782A4" w:rsidR="00F647B4" w:rsidRPr="00F647B4" w:rsidRDefault="00F647B4" w:rsidP="00F647B4">
            <w:pPr>
              <w:pStyle w:val="BodyText"/>
              <w:tabs>
                <w:tab w:val="left" w:pos="720"/>
                <w:tab w:val="left" w:pos="1440"/>
                <w:tab w:val="left" w:pos="2160"/>
                <w:tab w:val="left" w:pos="2880"/>
                <w:tab w:val="left" w:pos="3600"/>
                <w:tab w:val="left" w:pos="9360"/>
              </w:tabs>
              <w:rPr>
                <w:b/>
                <w:sz w:val="22"/>
              </w:rPr>
            </w:pPr>
            <w:r w:rsidRPr="00F647B4">
              <w:rPr>
                <w:b/>
                <w:sz w:val="22"/>
              </w:rPr>
              <w:t>Team Leader, Data Warehouse Architecture</w:t>
            </w:r>
          </w:p>
        </w:tc>
        <w:tc>
          <w:tcPr>
            <w:tcW w:w="3487" w:type="dxa"/>
          </w:tcPr>
          <w:p w14:paraId="1B506DA9" w14:textId="73B6A837" w:rsidR="00F647B4" w:rsidRPr="00F647B4" w:rsidRDefault="00F647B4" w:rsidP="000470FD">
            <w:pPr>
              <w:pStyle w:val="Heading41"/>
              <w:spacing w:before="60"/>
              <w:rPr>
                <w:sz w:val="22"/>
              </w:rPr>
            </w:pPr>
            <w:r w:rsidRPr="00F647B4">
              <w:rPr>
                <w:sz w:val="22"/>
              </w:rPr>
              <w:t>February 1997 – February 2000</w:t>
            </w:r>
          </w:p>
        </w:tc>
      </w:tr>
      <w:tr w:rsidR="00F647B4" w14:paraId="72106B91" w14:textId="77777777" w:rsidTr="000470FD">
        <w:tc>
          <w:tcPr>
            <w:tcW w:w="11000" w:type="dxa"/>
            <w:gridSpan w:val="2"/>
          </w:tcPr>
          <w:p w14:paraId="01265384" w14:textId="77777777" w:rsidR="00F647B4" w:rsidRDefault="00F647B4" w:rsidP="00F647B4">
            <w:pPr>
              <w:tabs>
                <w:tab w:val="left" w:pos="3600"/>
              </w:tabs>
              <w:rPr>
                <w:sz w:val="22"/>
                <w:lang w:val="en-GB"/>
              </w:rPr>
            </w:pPr>
            <w:r>
              <w:rPr>
                <w:sz w:val="22"/>
                <w:lang w:val="en-GB"/>
              </w:rPr>
              <w:t>The Canadian Pacific Railway’s Corporate Data Warehouse has been mandated to be the company’s single source of integrated information for all corporate reporting.  As a long time member the of the development team, I have had personal involvement in all aspects of data warehouse project.  These experiences range from a developer learning OLAP concepts, to creating the design and development principles as the Data Warehouse Architect and finally as the project manager.  Specific duties and successes have included:</w:t>
            </w:r>
          </w:p>
          <w:p w14:paraId="365EA07B" w14:textId="77777777" w:rsidR="00F647B4" w:rsidRDefault="00F647B4" w:rsidP="00F647B4">
            <w:pPr>
              <w:widowControl w:val="0"/>
              <w:tabs>
                <w:tab w:val="left" w:pos="-1440"/>
                <w:tab w:val="left" w:pos="-720"/>
                <w:tab w:val="left" w:pos="0"/>
                <w:tab w:val="left" w:pos="216"/>
                <w:tab w:val="left" w:pos="3600"/>
              </w:tabs>
              <w:rPr>
                <w:sz w:val="22"/>
                <w:lang w:val="en-GB"/>
              </w:rPr>
            </w:pPr>
          </w:p>
          <w:p w14:paraId="673F6AFF" w14:textId="77777777" w:rsidR="00F647B4" w:rsidRDefault="00F647B4" w:rsidP="00864CF6">
            <w:pPr>
              <w:widowControl w:val="0"/>
              <w:numPr>
                <w:ilvl w:val="0"/>
                <w:numId w:val="4"/>
              </w:numPr>
              <w:tabs>
                <w:tab w:val="left" w:pos="-1440"/>
                <w:tab w:val="left" w:pos="-720"/>
                <w:tab w:val="left" w:pos="0"/>
                <w:tab w:val="left" w:pos="216"/>
                <w:tab w:val="left" w:pos="3600"/>
              </w:tabs>
              <w:rPr>
                <w:sz w:val="22"/>
                <w:lang w:val="en-GB"/>
              </w:rPr>
            </w:pPr>
            <w:r>
              <w:rPr>
                <w:sz w:val="22"/>
                <w:lang w:val="en-GB"/>
              </w:rPr>
              <w:t>Project Manager for the 15-person development team, with architectural involvement of an additional 10 person satellite data warehouse development team.</w:t>
            </w:r>
          </w:p>
          <w:p w14:paraId="06F8958D" w14:textId="77777777" w:rsidR="00F647B4" w:rsidRDefault="00F647B4" w:rsidP="00864CF6">
            <w:pPr>
              <w:widowControl w:val="0"/>
              <w:numPr>
                <w:ilvl w:val="0"/>
                <w:numId w:val="4"/>
              </w:numPr>
              <w:tabs>
                <w:tab w:val="left" w:pos="-1440"/>
                <w:tab w:val="left" w:pos="-720"/>
                <w:tab w:val="left" w:pos="0"/>
                <w:tab w:val="left" w:pos="216"/>
                <w:tab w:val="left" w:pos="3600"/>
              </w:tabs>
              <w:rPr>
                <w:sz w:val="22"/>
                <w:lang w:val="en-GB"/>
              </w:rPr>
            </w:pPr>
            <w:r>
              <w:rPr>
                <w:sz w:val="22"/>
                <w:lang w:val="en-GB"/>
              </w:rPr>
              <w:t>Data Warehouse Architect responsible for the creation and adherence of data warehouse architecture principles and standards.</w:t>
            </w:r>
          </w:p>
          <w:p w14:paraId="098DFEB2" w14:textId="77777777" w:rsidR="00F647B4" w:rsidRDefault="00F647B4" w:rsidP="00864CF6">
            <w:pPr>
              <w:widowControl w:val="0"/>
              <w:numPr>
                <w:ilvl w:val="0"/>
                <w:numId w:val="4"/>
              </w:numPr>
              <w:tabs>
                <w:tab w:val="left" w:pos="-1440"/>
                <w:tab w:val="left" w:pos="-720"/>
                <w:tab w:val="left" w:pos="0"/>
                <w:tab w:val="left" w:pos="216"/>
                <w:tab w:val="left" w:pos="3600"/>
              </w:tabs>
              <w:rPr>
                <w:sz w:val="22"/>
                <w:lang w:val="en-GB"/>
              </w:rPr>
            </w:pPr>
            <w:r>
              <w:rPr>
                <w:sz w:val="22"/>
                <w:lang w:val="en-GB"/>
              </w:rPr>
              <w:t>Team leader responsible for the analysis, design, development and maintenance of the data warehouse foundation layer.</w:t>
            </w:r>
          </w:p>
          <w:p w14:paraId="2770962F" w14:textId="77777777" w:rsidR="00F647B4" w:rsidRDefault="00F647B4" w:rsidP="00864CF6">
            <w:pPr>
              <w:widowControl w:val="0"/>
              <w:numPr>
                <w:ilvl w:val="0"/>
                <w:numId w:val="4"/>
              </w:numPr>
              <w:tabs>
                <w:tab w:val="left" w:pos="-1440"/>
                <w:tab w:val="left" w:pos="-720"/>
                <w:tab w:val="left" w:pos="0"/>
                <w:tab w:val="left" w:pos="216"/>
                <w:tab w:val="left" w:pos="3600"/>
              </w:tabs>
              <w:rPr>
                <w:sz w:val="22"/>
                <w:lang w:val="en-GB"/>
              </w:rPr>
            </w:pPr>
            <w:r>
              <w:rPr>
                <w:sz w:val="22"/>
                <w:lang w:val="en-GB"/>
              </w:rPr>
              <w:t>Responsible for the co-ordination and deployment of the corporate Business Intelligence tool, Business Objects.</w:t>
            </w:r>
          </w:p>
          <w:p w14:paraId="253E404C" w14:textId="77777777" w:rsidR="00F647B4" w:rsidRDefault="00F647B4" w:rsidP="00864CF6">
            <w:pPr>
              <w:widowControl w:val="0"/>
              <w:numPr>
                <w:ilvl w:val="0"/>
                <w:numId w:val="4"/>
              </w:numPr>
              <w:tabs>
                <w:tab w:val="left" w:pos="-1440"/>
                <w:tab w:val="left" w:pos="-720"/>
                <w:tab w:val="left" w:pos="0"/>
                <w:tab w:val="left" w:pos="216"/>
                <w:tab w:val="left" w:pos="3600"/>
              </w:tabs>
              <w:rPr>
                <w:sz w:val="22"/>
                <w:lang w:val="en-GB"/>
              </w:rPr>
            </w:pPr>
            <w:r>
              <w:rPr>
                <w:sz w:val="22"/>
                <w:lang w:val="en-GB"/>
              </w:rPr>
              <w:t xml:space="preserve">Co-ordinate impact assessment of all modifications to operational applications that feed the data warehouse foundation and downstream datamarts. These changes require very </w:t>
            </w:r>
            <w:r>
              <w:rPr>
                <w:color w:val="000000"/>
                <w:sz w:val="22"/>
                <w:lang w:val="en-GB"/>
              </w:rPr>
              <w:t>thorough analysis, planning and communication within the operational and data warehouse teams.</w:t>
            </w:r>
          </w:p>
          <w:p w14:paraId="6035786D" w14:textId="77777777" w:rsidR="00F647B4" w:rsidRDefault="00F647B4" w:rsidP="00864CF6">
            <w:pPr>
              <w:widowControl w:val="0"/>
              <w:numPr>
                <w:ilvl w:val="0"/>
                <w:numId w:val="4"/>
              </w:numPr>
              <w:tabs>
                <w:tab w:val="left" w:pos="-1440"/>
                <w:tab w:val="left" w:pos="-720"/>
                <w:tab w:val="left" w:pos="0"/>
                <w:tab w:val="left" w:pos="216"/>
                <w:tab w:val="left" w:pos="3600"/>
              </w:tabs>
              <w:rPr>
                <w:sz w:val="22"/>
                <w:lang w:val="en-GB"/>
              </w:rPr>
            </w:pPr>
            <w:r>
              <w:rPr>
                <w:sz w:val="22"/>
                <w:lang w:val="en-GB"/>
              </w:rPr>
              <w:t>Responsible for the design and delivery of the data warehouse Metadata project.  The project consists of technical and business metadata delivered via an intranet site to IT and business clients.</w:t>
            </w:r>
          </w:p>
          <w:p w14:paraId="18724010" w14:textId="1DC59353" w:rsidR="00F647B4" w:rsidRPr="000564A7" w:rsidRDefault="00F647B4" w:rsidP="00864CF6">
            <w:pPr>
              <w:widowControl w:val="0"/>
              <w:numPr>
                <w:ilvl w:val="0"/>
                <w:numId w:val="4"/>
              </w:numPr>
              <w:tabs>
                <w:tab w:val="left" w:pos="-1440"/>
                <w:tab w:val="left" w:pos="-720"/>
                <w:tab w:val="left" w:pos="0"/>
                <w:tab w:val="left" w:pos="216"/>
                <w:tab w:val="left" w:pos="3600"/>
              </w:tabs>
              <w:rPr>
                <w:sz w:val="22"/>
                <w:lang w:val="en-GB"/>
              </w:rPr>
            </w:pPr>
            <w:r>
              <w:rPr>
                <w:color w:val="000000"/>
                <w:sz w:val="22"/>
                <w:lang w:val="en-GB"/>
              </w:rPr>
              <w:t>Project Manager for design and deployment of a hardware infrastructure dedicated to the data warehouse. The infrastructure consisted of UNIX servers and 5 terabyte disk storage</w:t>
            </w:r>
            <w:r>
              <w:rPr>
                <w:sz w:val="22"/>
                <w:lang w:val="en-GB"/>
              </w:rPr>
              <w:t xml:space="preserve"> system.  The project also included the data migration of 2 production Oracle Version 7.3 databases to a consolidated Oracle 8 database.  The ten member project team successfully meet all the deliverables of this aggressive and time constrained project</w:t>
            </w:r>
            <w:bookmarkStart w:id="0" w:name="_GoBack"/>
            <w:bookmarkEnd w:id="0"/>
          </w:p>
        </w:tc>
      </w:tr>
    </w:tbl>
    <w:p w14:paraId="32553F7C" w14:textId="77777777" w:rsidR="00F647B4" w:rsidRDefault="00F647B4" w:rsidP="008B33F5">
      <w:pPr>
        <w:rPr>
          <w:lang w:val="en-GB"/>
        </w:rPr>
      </w:pPr>
    </w:p>
    <w:tbl>
      <w:tblPr>
        <w:tblStyle w:val="TableGrid"/>
        <w:tblW w:w="11057"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11057"/>
      </w:tblGrid>
      <w:tr w:rsidR="00F647B4" w:rsidRPr="000C29F2" w14:paraId="03498AEF" w14:textId="77777777" w:rsidTr="00F647B4">
        <w:tc>
          <w:tcPr>
            <w:tcW w:w="11057" w:type="dxa"/>
          </w:tcPr>
          <w:p w14:paraId="15FD9C77" w14:textId="0F33D360" w:rsidR="00F647B4" w:rsidRPr="000C29F2" w:rsidRDefault="00F647B4" w:rsidP="000C29F2">
            <w:pPr>
              <w:rPr>
                <w:b/>
                <w:sz w:val="24"/>
                <w:szCs w:val="24"/>
              </w:rPr>
            </w:pPr>
            <w:r w:rsidRPr="00F647B4">
              <w:rPr>
                <w:b/>
                <w:sz w:val="24"/>
                <w:szCs w:val="24"/>
              </w:rPr>
              <w:t>COMMUNICATION SKILLS AND LEADERSHIP ABILITIES</w:t>
            </w:r>
          </w:p>
        </w:tc>
      </w:tr>
      <w:tr w:rsidR="00F647B4" w:rsidRPr="007B6D41" w14:paraId="4B683CE6" w14:textId="77777777" w:rsidTr="00F647B4">
        <w:tc>
          <w:tcPr>
            <w:tcW w:w="11057" w:type="dxa"/>
          </w:tcPr>
          <w:p w14:paraId="45972066" w14:textId="77777777" w:rsidR="00F647B4" w:rsidRDefault="00F647B4" w:rsidP="00864CF6">
            <w:pPr>
              <w:widowControl w:val="0"/>
              <w:numPr>
                <w:ilvl w:val="0"/>
                <w:numId w:val="8"/>
              </w:numPr>
              <w:tabs>
                <w:tab w:val="left" w:pos="-1440"/>
                <w:tab w:val="left" w:pos="-720"/>
                <w:tab w:val="left" w:pos="0"/>
                <w:tab w:val="left" w:pos="360"/>
                <w:tab w:val="left" w:pos="3600"/>
              </w:tabs>
              <w:ind w:left="450" w:hanging="450"/>
              <w:rPr>
                <w:sz w:val="22"/>
                <w:lang w:val="en-GB"/>
              </w:rPr>
            </w:pPr>
            <w:r>
              <w:rPr>
                <w:sz w:val="22"/>
                <w:lang w:val="en-GB"/>
              </w:rPr>
              <w:t>Effectively presented system proposals to all levels of organizations, from operational staff through senior management.</w:t>
            </w:r>
          </w:p>
          <w:p w14:paraId="35FF9080" w14:textId="77777777" w:rsidR="00F647B4" w:rsidRDefault="00F647B4" w:rsidP="00864CF6">
            <w:pPr>
              <w:widowControl w:val="0"/>
              <w:numPr>
                <w:ilvl w:val="0"/>
                <w:numId w:val="8"/>
              </w:numPr>
              <w:tabs>
                <w:tab w:val="left" w:pos="-1440"/>
                <w:tab w:val="left" w:pos="-720"/>
                <w:tab w:val="left" w:pos="0"/>
                <w:tab w:val="left" w:pos="360"/>
                <w:tab w:val="left" w:pos="3600"/>
              </w:tabs>
              <w:ind w:left="450" w:hanging="450"/>
              <w:rPr>
                <w:sz w:val="22"/>
                <w:lang w:val="en-GB"/>
              </w:rPr>
            </w:pPr>
            <w:r>
              <w:rPr>
                <w:sz w:val="22"/>
                <w:lang w:val="en-GB"/>
              </w:rPr>
              <w:t>Proven ability to write clear and concise system proposals and reports.</w:t>
            </w:r>
          </w:p>
          <w:p w14:paraId="421B2114" w14:textId="285743E3" w:rsidR="00F647B4" w:rsidRPr="00F647B4" w:rsidRDefault="00F647B4" w:rsidP="00864CF6">
            <w:pPr>
              <w:widowControl w:val="0"/>
              <w:numPr>
                <w:ilvl w:val="0"/>
                <w:numId w:val="8"/>
              </w:numPr>
              <w:tabs>
                <w:tab w:val="left" w:pos="-1440"/>
                <w:tab w:val="left" w:pos="-720"/>
                <w:tab w:val="left" w:pos="0"/>
                <w:tab w:val="left" w:pos="360"/>
                <w:tab w:val="left" w:pos="3600"/>
              </w:tabs>
              <w:ind w:left="450" w:hanging="450"/>
              <w:rPr>
                <w:sz w:val="22"/>
                <w:lang w:val="en-GB"/>
              </w:rPr>
            </w:pPr>
            <w:r w:rsidRPr="00F647B4">
              <w:rPr>
                <w:sz w:val="22"/>
                <w:lang w:val="en-GB"/>
              </w:rPr>
              <w:t>Exhibits strong interviewing and group facilitation skills necessary when designing automated solutions to client needs</w:t>
            </w:r>
          </w:p>
        </w:tc>
      </w:tr>
    </w:tbl>
    <w:p w14:paraId="0142C053" w14:textId="77777777" w:rsidR="004E6D73" w:rsidRDefault="004E6D73" w:rsidP="004D51DE">
      <w:pPr>
        <w:pStyle w:val="Heading41"/>
      </w:pPr>
    </w:p>
    <w:tbl>
      <w:tblPr>
        <w:tblStyle w:val="TableGrid"/>
        <w:tblW w:w="11057"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11057"/>
      </w:tblGrid>
      <w:tr w:rsidR="00F647B4" w:rsidRPr="00F647B4" w14:paraId="2B4F7558" w14:textId="77777777" w:rsidTr="00F647B4">
        <w:tc>
          <w:tcPr>
            <w:tcW w:w="11057" w:type="dxa"/>
          </w:tcPr>
          <w:p w14:paraId="67DD2E8B" w14:textId="47314679" w:rsidR="00F647B4" w:rsidRPr="00F647B4" w:rsidRDefault="00F647B4" w:rsidP="00F647B4">
            <w:pPr>
              <w:rPr>
                <w:b/>
                <w:sz w:val="22"/>
                <w:szCs w:val="24"/>
              </w:rPr>
            </w:pPr>
            <w:r w:rsidRPr="00F647B4">
              <w:rPr>
                <w:b/>
                <w:sz w:val="22"/>
              </w:rPr>
              <w:t>PERSONAL ATTRIBUTES</w:t>
            </w:r>
          </w:p>
        </w:tc>
      </w:tr>
      <w:tr w:rsidR="00F647B4" w:rsidRPr="007B6D41" w14:paraId="13E2CBAC" w14:textId="77777777" w:rsidTr="00F647B4">
        <w:tc>
          <w:tcPr>
            <w:tcW w:w="11057" w:type="dxa"/>
          </w:tcPr>
          <w:p w14:paraId="209B852E" w14:textId="77777777" w:rsidR="00F647B4" w:rsidRDefault="00F647B4" w:rsidP="00864CF6">
            <w:pPr>
              <w:widowControl w:val="0"/>
              <w:numPr>
                <w:ilvl w:val="0"/>
                <w:numId w:val="8"/>
              </w:numPr>
              <w:tabs>
                <w:tab w:val="left" w:pos="-1440"/>
                <w:tab w:val="left" w:pos="-720"/>
                <w:tab w:val="left" w:pos="0"/>
                <w:tab w:val="left" w:pos="360"/>
                <w:tab w:val="left" w:pos="3600"/>
              </w:tabs>
              <w:jc w:val="both"/>
              <w:rPr>
                <w:sz w:val="22"/>
                <w:lang w:val="en-GB"/>
              </w:rPr>
            </w:pPr>
            <w:r>
              <w:rPr>
                <w:sz w:val="22"/>
                <w:lang w:val="en-GB"/>
              </w:rPr>
              <w:t>Committed to success of team and personal goals.</w:t>
            </w:r>
          </w:p>
          <w:p w14:paraId="0950F6AD" w14:textId="77777777" w:rsidR="00F647B4" w:rsidRDefault="00F647B4" w:rsidP="00864CF6">
            <w:pPr>
              <w:widowControl w:val="0"/>
              <w:numPr>
                <w:ilvl w:val="0"/>
                <w:numId w:val="8"/>
              </w:numPr>
              <w:tabs>
                <w:tab w:val="left" w:pos="-1440"/>
                <w:tab w:val="left" w:pos="-720"/>
                <w:tab w:val="left" w:pos="0"/>
                <w:tab w:val="left" w:pos="360"/>
                <w:tab w:val="left" w:pos="3600"/>
              </w:tabs>
              <w:jc w:val="both"/>
              <w:rPr>
                <w:sz w:val="22"/>
                <w:lang w:val="en-GB"/>
              </w:rPr>
            </w:pPr>
            <w:r>
              <w:rPr>
                <w:sz w:val="22"/>
                <w:lang w:val="en-GB"/>
              </w:rPr>
              <w:t>Strong work ethics, disciplined, self-starter and self-motivated.</w:t>
            </w:r>
          </w:p>
          <w:p w14:paraId="5CAA7F4E" w14:textId="759FB688" w:rsidR="00F647B4" w:rsidRPr="00F647B4" w:rsidRDefault="00F647B4" w:rsidP="00864CF6">
            <w:pPr>
              <w:widowControl w:val="0"/>
              <w:numPr>
                <w:ilvl w:val="0"/>
                <w:numId w:val="8"/>
              </w:numPr>
              <w:tabs>
                <w:tab w:val="left" w:pos="-1440"/>
                <w:tab w:val="left" w:pos="-720"/>
                <w:tab w:val="left" w:pos="0"/>
                <w:tab w:val="left" w:pos="360"/>
                <w:tab w:val="left" w:pos="3600"/>
              </w:tabs>
              <w:jc w:val="both"/>
              <w:rPr>
                <w:sz w:val="22"/>
                <w:lang w:val="en-GB"/>
              </w:rPr>
            </w:pPr>
            <w:r>
              <w:rPr>
                <w:sz w:val="22"/>
                <w:lang w:val="en-GB"/>
              </w:rPr>
              <w:t>Willing to relocate.</w:t>
            </w:r>
          </w:p>
        </w:tc>
      </w:tr>
    </w:tbl>
    <w:p w14:paraId="51C0ADED" w14:textId="77777777" w:rsidR="00F647B4" w:rsidRDefault="00F647B4" w:rsidP="00F647B4">
      <w:pPr>
        <w:rPr>
          <w:lang w:val="en-GB"/>
        </w:rPr>
      </w:pPr>
    </w:p>
    <w:tbl>
      <w:tblPr>
        <w:tblStyle w:val="TableGrid"/>
        <w:tblW w:w="11057"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11057"/>
      </w:tblGrid>
      <w:tr w:rsidR="00F647B4" w:rsidRPr="00F647B4" w14:paraId="5071C29B" w14:textId="77777777" w:rsidTr="00F647B4">
        <w:tc>
          <w:tcPr>
            <w:tcW w:w="11057" w:type="dxa"/>
          </w:tcPr>
          <w:p w14:paraId="67AF703D" w14:textId="1124A2D8" w:rsidR="00F647B4" w:rsidRPr="00F647B4" w:rsidRDefault="00F647B4" w:rsidP="00F647B4">
            <w:pPr>
              <w:rPr>
                <w:b/>
                <w:sz w:val="22"/>
              </w:rPr>
            </w:pPr>
            <w:r w:rsidRPr="00F647B4">
              <w:rPr>
                <w:b/>
                <w:sz w:val="22"/>
              </w:rPr>
              <w:t>EDUCATION AND TRAINING</w:t>
            </w:r>
          </w:p>
        </w:tc>
      </w:tr>
      <w:tr w:rsidR="00F647B4" w:rsidRPr="007B6D41" w14:paraId="68ECB72B" w14:textId="77777777" w:rsidTr="00F647B4">
        <w:tc>
          <w:tcPr>
            <w:tcW w:w="11057" w:type="dxa"/>
          </w:tcPr>
          <w:p w14:paraId="37CCDF41" w14:textId="77777777" w:rsidR="00F647B4" w:rsidRDefault="00F647B4" w:rsidP="00864CF6">
            <w:pPr>
              <w:widowControl w:val="0"/>
              <w:numPr>
                <w:ilvl w:val="0"/>
                <w:numId w:val="8"/>
              </w:numPr>
              <w:tabs>
                <w:tab w:val="left" w:pos="-1440"/>
                <w:tab w:val="left" w:pos="-720"/>
                <w:tab w:val="left" w:pos="0"/>
                <w:tab w:val="left" w:pos="360"/>
                <w:tab w:val="left" w:pos="3600"/>
              </w:tabs>
              <w:jc w:val="both"/>
              <w:rPr>
                <w:sz w:val="22"/>
                <w:lang w:val="en-GB"/>
              </w:rPr>
            </w:pPr>
            <w:r w:rsidRPr="000A578B">
              <w:rPr>
                <w:sz w:val="22"/>
                <w:lang w:val="en-GB"/>
              </w:rPr>
              <w:t>Southern Alberta Institute of Technology</w:t>
            </w:r>
          </w:p>
          <w:p w14:paraId="499D92CF" w14:textId="77777777" w:rsidR="00F647B4" w:rsidRDefault="00F647B4" w:rsidP="00F647B4">
            <w:pPr>
              <w:widowControl w:val="0"/>
              <w:tabs>
                <w:tab w:val="left" w:pos="-1440"/>
                <w:tab w:val="left" w:pos="-720"/>
                <w:tab w:val="left" w:pos="0"/>
                <w:tab w:val="left" w:pos="216"/>
                <w:tab w:val="left" w:pos="3600"/>
              </w:tabs>
              <w:ind w:left="5760" w:hanging="5760"/>
              <w:jc w:val="both"/>
              <w:rPr>
                <w:sz w:val="22"/>
                <w:lang w:val="en-GB"/>
              </w:rPr>
            </w:pPr>
            <w:r>
              <w:rPr>
                <w:sz w:val="22"/>
                <w:lang w:val="en-GB"/>
              </w:rPr>
              <w:t>Diploma in Computer Technology, 1986</w:t>
            </w:r>
          </w:p>
          <w:p w14:paraId="3D15F301" w14:textId="541FEB2F" w:rsidR="00F647B4" w:rsidRPr="00F647B4" w:rsidRDefault="00F647B4" w:rsidP="00864CF6">
            <w:pPr>
              <w:pStyle w:val="ListParagraph"/>
              <w:widowControl w:val="0"/>
              <w:numPr>
                <w:ilvl w:val="0"/>
                <w:numId w:val="8"/>
              </w:numPr>
              <w:tabs>
                <w:tab w:val="left" w:pos="-1440"/>
                <w:tab w:val="left" w:pos="-720"/>
                <w:tab w:val="left" w:pos="0"/>
                <w:tab w:val="left" w:pos="216"/>
                <w:tab w:val="left" w:pos="900"/>
              </w:tabs>
              <w:jc w:val="both"/>
              <w:rPr>
                <w:sz w:val="22"/>
                <w:lang w:val="en-GB"/>
              </w:rPr>
            </w:pPr>
            <w:r w:rsidRPr="00F647B4">
              <w:rPr>
                <w:sz w:val="22"/>
                <w:lang w:val="en-GB"/>
              </w:rPr>
              <w:t>President's Honour Roll</w:t>
            </w:r>
          </w:p>
          <w:p w14:paraId="2D4FC95D" w14:textId="2A5129A9" w:rsidR="00F647B4" w:rsidRPr="00F647B4" w:rsidRDefault="00F647B4" w:rsidP="00864CF6">
            <w:pPr>
              <w:widowControl w:val="0"/>
              <w:numPr>
                <w:ilvl w:val="0"/>
                <w:numId w:val="8"/>
              </w:numPr>
              <w:tabs>
                <w:tab w:val="left" w:pos="-1440"/>
                <w:tab w:val="left" w:pos="-720"/>
                <w:tab w:val="left" w:pos="0"/>
                <w:tab w:val="left" w:pos="360"/>
                <w:tab w:val="left" w:pos="3600"/>
              </w:tabs>
              <w:jc w:val="both"/>
              <w:rPr>
                <w:sz w:val="22"/>
                <w:lang w:val="en-GB"/>
              </w:rPr>
            </w:pPr>
            <w:r>
              <w:rPr>
                <w:sz w:val="22"/>
                <w:lang w:val="en-GB"/>
              </w:rPr>
              <w:t>Recipient of Louise McKinney Scholarship for exceptional academic achievement</w:t>
            </w:r>
          </w:p>
        </w:tc>
      </w:tr>
    </w:tbl>
    <w:p w14:paraId="33FF6416" w14:textId="77777777" w:rsidR="00F647B4" w:rsidRPr="00F647B4" w:rsidRDefault="00F647B4" w:rsidP="00F647B4">
      <w:pPr>
        <w:rPr>
          <w:lang w:val="en-GB"/>
        </w:rPr>
      </w:pPr>
    </w:p>
    <w:sectPr w:rsidR="00F647B4" w:rsidRPr="00F647B4" w:rsidSect="00BA4F3F">
      <w:headerReference w:type="default" r:id="rId8"/>
      <w:footerReference w:type="default" r:id="rId9"/>
      <w:type w:val="continuous"/>
      <w:pgSz w:w="12240" w:h="15840"/>
      <w:pgMar w:top="720" w:right="720" w:bottom="720" w:left="720" w:header="720" w:footer="44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82B46" w14:textId="77777777" w:rsidR="00864CF6" w:rsidRDefault="00864CF6" w:rsidP="00ED708D">
      <w:r>
        <w:separator/>
      </w:r>
    </w:p>
  </w:endnote>
  <w:endnote w:type="continuationSeparator" w:id="0">
    <w:p w14:paraId="5F29EB35" w14:textId="77777777" w:rsidR="00864CF6" w:rsidRDefault="00864CF6"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nkGothic Md BT">
    <w:altName w:val="MS PGothic"/>
    <w:panose1 w:val="020B0807020203060204"/>
    <w:charset w:val="00"/>
    <w:family w:val="swiss"/>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BankGothic Lt BT">
    <w:altName w:val="MS PGothic"/>
    <w:panose1 w:val="020B060702020306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86" w:type="pct"/>
      <w:tblInd w:w="115" w:type="dxa"/>
      <w:tblBorders>
        <w:top w:val="single" w:sz="12" w:space="0" w:color="C00000"/>
      </w:tblBorders>
      <w:tblLayout w:type="fixed"/>
      <w:tblCellMar>
        <w:top w:w="72" w:type="dxa"/>
        <w:left w:w="115" w:type="dxa"/>
        <w:bottom w:w="72" w:type="dxa"/>
        <w:right w:w="115" w:type="dxa"/>
      </w:tblCellMar>
      <w:tblLook w:val="00A0" w:firstRow="1" w:lastRow="0" w:firstColumn="1" w:lastColumn="0" w:noHBand="0" w:noVBand="0"/>
    </w:tblPr>
    <w:tblGrid>
      <w:gridCol w:w="9250"/>
      <w:gridCol w:w="1749"/>
    </w:tblGrid>
    <w:tr w:rsidR="00E504EF" w:rsidRPr="00F83E17" w14:paraId="259F329E" w14:textId="77777777" w:rsidTr="008237C9">
      <w:trPr>
        <w:trHeight w:val="796"/>
      </w:trPr>
      <w:tc>
        <w:tcPr>
          <w:tcW w:w="4205" w:type="pct"/>
          <w:tcBorders>
            <w:top w:val="single" w:sz="12" w:space="0" w:color="C00000"/>
          </w:tcBorders>
          <w:vAlign w:val="bottom"/>
        </w:tcPr>
        <w:p w14:paraId="4B38F5AB" w14:textId="77777777" w:rsidR="003771C4" w:rsidRPr="008E288B" w:rsidRDefault="007C2E23" w:rsidP="00ED708D">
          <w:pPr>
            <w:pStyle w:val="Footer"/>
            <w:rPr>
              <w:rFonts w:ascii="BankGothic Lt BT" w:hAnsi="BankGothic Lt BT"/>
              <w:lang w:val="fr-FR"/>
            </w:rPr>
          </w:pPr>
          <w:r w:rsidRPr="008E288B">
            <w:rPr>
              <w:rFonts w:ascii="BankGothic Lt BT" w:hAnsi="BankGothic Lt BT"/>
              <w:lang w:val="fr-FR"/>
            </w:rPr>
            <w:t xml:space="preserve">Page </w:t>
          </w:r>
          <w:r w:rsidR="00342811" w:rsidRPr="008E288B">
            <w:rPr>
              <w:rFonts w:ascii="BankGothic Lt BT" w:hAnsi="BankGothic Lt BT"/>
              <w:lang w:val="fr-FR"/>
            </w:rPr>
            <w:fldChar w:fldCharType="begin"/>
          </w:r>
          <w:r w:rsidRPr="008E288B">
            <w:rPr>
              <w:rFonts w:ascii="BankGothic Lt BT" w:hAnsi="BankGothic Lt BT"/>
              <w:lang w:val="fr-FR"/>
            </w:rPr>
            <w:instrText xml:space="preserve"> PAGE   \* MERGEFORMAT </w:instrText>
          </w:r>
          <w:r w:rsidR="00342811" w:rsidRPr="008E288B">
            <w:rPr>
              <w:rFonts w:ascii="BankGothic Lt BT" w:hAnsi="BankGothic Lt BT"/>
              <w:lang w:val="fr-FR"/>
            </w:rPr>
            <w:fldChar w:fldCharType="separate"/>
          </w:r>
          <w:r w:rsidR="00F647B4">
            <w:rPr>
              <w:rFonts w:ascii="BankGothic Lt BT" w:hAnsi="BankGothic Lt BT"/>
              <w:noProof/>
              <w:lang w:val="fr-FR"/>
            </w:rPr>
            <w:t>1</w:t>
          </w:r>
          <w:r w:rsidR="00342811" w:rsidRPr="008E288B">
            <w:rPr>
              <w:rFonts w:ascii="BankGothic Lt BT" w:hAnsi="BankGothic Lt BT"/>
              <w:lang w:val="fr-FR"/>
            </w:rPr>
            <w:fldChar w:fldCharType="end"/>
          </w:r>
          <w:r w:rsidR="008E288B" w:rsidRPr="008E288B">
            <w:rPr>
              <w:rFonts w:ascii="BankGothic Lt BT" w:hAnsi="BankGothic Lt BT"/>
              <w:lang w:val="fr-FR"/>
            </w:rPr>
            <w:t xml:space="preserve"> </w:t>
          </w:r>
        </w:p>
        <w:p w14:paraId="6EB19D48" w14:textId="4C0B0958" w:rsidR="007C2E23" w:rsidRDefault="003771C4" w:rsidP="00ED708D">
          <w:pPr>
            <w:pStyle w:val="Footer"/>
            <w:rPr>
              <w:lang w:val="fr-FR"/>
            </w:rPr>
          </w:pPr>
          <w:r w:rsidRPr="008E288B">
            <w:rPr>
              <w:rFonts w:ascii="BankGothic Lt BT" w:hAnsi="BankGothic Lt BT"/>
              <w:lang w:val="fr-FR"/>
            </w:rPr>
            <w:t xml:space="preserve">Resume of </w:t>
          </w:r>
          <w:r w:rsidR="000564A7">
            <w:rPr>
              <w:rFonts w:ascii="BankGothic Lt BT" w:hAnsi="BankGothic Lt BT"/>
              <w:lang w:val="fr-FR"/>
            </w:rPr>
            <w:t>Jeff D. Park</w:t>
          </w:r>
        </w:p>
        <w:p w14:paraId="6D8E9196" w14:textId="77777777" w:rsidR="00E504EF" w:rsidRPr="006E3FEA" w:rsidRDefault="00E504EF" w:rsidP="00ED708D">
          <w:pPr>
            <w:pStyle w:val="Footer"/>
            <w:rPr>
              <w:lang w:val="fr-FR"/>
            </w:rPr>
          </w:pPr>
          <w:r w:rsidRPr="008E288B">
            <w:rPr>
              <w:rFonts w:ascii="BankGothic Lt BT" w:hAnsi="BankGothic Lt BT"/>
              <w:lang w:val="fr-FR"/>
            </w:rPr>
            <w:t>Contact</w:t>
          </w:r>
          <w:r w:rsidRPr="006E3FEA">
            <w:rPr>
              <w:lang w:val="fr-FR"/>
            </w:rPr>
            <w:t xml:space="preserve"> </w:t>
          </w:r>
          <w:hyperlink r:id="rId1" w:history="1">
            <w:r w:rsidRPr="006E3FEA">
              <w:rPr>
                <w:rStyle w:val="Hyperlink"/>
                <w:rFonts w:ascii="BankGothic Md BT" w:hAnsi="BankGothic Md BT" w:cs="Arial"/>
                <w:lang w:val="fr-FR"/>
              </w:rPr>
              <w:t>Carla.Cook@CcubedIS.com</w:t>
            </w:r>
          </w:hyperlink>
          <w:r w:rsidRPr="006E3FEA">
            <w:rPr>
              <w:lang w:val="fr-FR"/>
            </w:rPr>
            <w:t xml:space="preserve">  </w:t>
          </w:r>
          <w:r w:rsidRPr="008E288B">
            <w:rPr>
              <w:rFonts w:ascii="BankGothic Lt BT" w:hAnsi="BankGothic Lt BT"/>
              <w:lang w:val="fr-FR"/>
            </w:rPr>
            <w:t>403.978.9099</w:t>
          </w:r>
        </w:p>
      </w:tc>
      <w:tc>
        <w:tcPr>
          <w:tcW w:w="795" w:type="pct"/>
          <w:tcBorders>
            <w:top w:val="single" w:sz="12" w:space="0" w:color="C00000"/>
          </w:tcBorders>
          <w:vAlign w:val="bottom"/>
        </w:tcPr>
        <w:p w14:paraId="7E4D5AA6" w14:textId="77777777" w:rsidR="00E504EF" w:rsidRPr="00F83E17" w:rsidRDefault="00BC0928" w:rsidP="00BA4F3F">
          <w:pPr>
            <w:pStyle w:val="Header"/>
            <w:jc w:val="right"/>
          </w:pPr>
          <w:r>
            <w:rPr>
              <w:noProof/>
              <w:lang w:val="en-CA" w:eastAsia="en-CA"/>
            </w:rPr>
            <w:drawing>
              <wp:inline distT="0" distB="0" distL="0" distR="0" wp14:anchorId="267243A7" wp14:editId="07777777">
                <wp:extent cx="619125" cy="533400"/>
                <wp:effectExtent l="19050" t="0" r="9525" b="0"/>
                <wp:docPr id="2" name="Picture 2" descr="Graph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2"/>
                        <a:srcRect/>
                        <a:stretch>
                          <a:fillRect/>
                        </a:stretch>
                      </pic:blipFill>
                      <pic:spPr bwMode="auto">
                        <a:xfrm>
                          <a:off x="0" y="0"/>
                          <a:ext cx="619125" cy="533400"/>
                        </a:xfrm>
                        <a:prstGeom prst="rect">
                          <a:avLst/>
                        </a:prstGeom>
                        <a:noFill/>
                        <a:ln w="9525">
                          <a:noFill/>
                          <a:miter lim="800000"/>
                          <a:headEnd/>
                          <a:tailEnd/>
                        </a:ln>
                      </pic:spPr>
                    </pic:pic>
                  </a:graphicData>
                </a:graphic>
              </wp:inline>
            </w:drawing>
          </w:r>
        </w:p>
      </w:tc>
    </w:tr>
  </w:tbl>
  <w:p w14:paraId="1B07A8DC" w14:textId="77777777" w:rsidR="00E504EF" w:rsidRDefault="00E504EF" w:rsidP="00ED7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F9A41" w14:textId="77777777" w:rsidR="00864CF6" w:rsidRDefault="00864CF6" w:rsidP="00ED708D">
      <w:r>
        <w:separator/>
      </w:r>
    </w:p>
  </w:footnote>
  <w:footnote w:type="continuationSeparator" w:id="0">
    <w:p w14:paraId="6614B88D" w14:textId="77777777" w:rsidR="00864CF6" w:rsidRDefault="00864CF6" w:rsidP="00E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50" w:type="dxa"/>
      <w:tblInd w:w="108" w:type="dxa"/>
      <w:tblBorders>
        <w:bottom w:val="single" w:sz="12" w:space="0" w:color="C00000"/>
      </w:tblBorders>
      <w:tblLook w:val="00A0" w:firstRow="1" w:lastRow="0" w:firstColumn="1" w:lastColumn="0" w:noHBand="0" w:noVBand="0"/>
    </w:tblPr>
    <w:tblGrid>
      <w:gridCol w:w="5103"/>
      <w:gridCol w:w="6047"/>
    </w:tblGrid>
    <w:tr w:rsidR="00E504EF" w:rsidRPr="008C15C4" w14:paraId="1BEC8A80" w14:textId="77777777" w:rsidTr="00282C7B">
      <w:tc>
        <w:tcPr>
          <w:tcW w:w="5103" w:type="dxa"/>
          <w:tcBorders>
            <w:bottom w:val="single" w:sz="12" w:space="0" w:color="C00000"/>
          </w:tcBorders>
        </w:tcPr>
        <w:p w14:paraId="10A4B98C" w14:textId="286D38F1" w:rsidR="00E504EF" w:rsidRPr="00F83E17" w:rsidRDefault="00282C7B" w:rsidP="00BA4F3F">
          <w:pPr>
            <w:pStyle w:val="Header"/>
            <w:ind w:left="-108"/>
          </w:pPr>
          <w:r>
            <w:rPr>
              <w:noProof/>
              <w:lang w:val="en-CA" w:eastAsia="en-CA"/>
            </w:rPr>
            <w:drawing>
              <wp:inline distT="0" distB="0" distL="0" distR="0" wp14:anchorId="012E4E58" wp14:editId="43CDE454">
                <wp:extent cx="3076575" cy="61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109461" cy="622939"/>
                        </a:xfrm>
                        <a:prstGeom prst="rect">
                          <a:avLst/>
                        </a:prstGeom>
                      </pic:spPr>
                    </pic:pic>
                  </a:graphicData>
                </a:graphic>
              </wp:inline>
            </w:drawing>
          </w:r>
        </w:p>
      </w:tc>
      <w:tc>
        <w:tcPr>
          <w:tcW w:w="6047" w:type="dxa"/>
          <w:tcBorders>
            <w:bottom w:val="single" w:sz="12" w:space="0" w:color="C00000"/>
          </w:tcBorders>
        </w:tcPr>
        <w:p w14:paraId="74687F8E" w14:textId="5A883FDF" w:rsidR="00E504EF" w:rsidRPr="00282C7B" w:rsidRDefault="00717892" w:rsidP="00F21F02">
          <w:pPr>
            <w:pStyle w:val="Header"/>
            <w:jc w:val="right"/>
            <w:rPr>
              <w:rFonts w:ascii="BankGothic Md BT" w:hAnsi="BankGothic Md BT"/>
              <w:sz w:val="56"/>
              <w:szCs w:val="40"/>
            </w:rPr>
          </w:pPr>
          <w:r>
            <w:rPr>
              <w:rFonts w:ascii="BankGothic Md BT" w:eastAsia="Franklin Gothic Medium" w:hAnsi="BankGothic Md BT" w:cs="Franklin Gothic Medium"/>
              <w:sz w:val="56"/>
              <w:szCs w:val="40"/>
            </w:rPr>
            <w:t>Jeff D Park</w:t>
          </w:r>
        </w:p>
        <w:p w14:paraId="603AB70B" w14:textId="3807406E" w:rsidR="00E504EF" w:rsidRPr="008C15C4" w:rsidRDefault="50C3B33B" w:rsidP="00C64B76">
          <w:pPr>
            <w:pStyle w:val="Header"/>
            <w:jc w:val="right"/>
            <w:rPr>
              <w:rFonts w:ascii="BankGothic Md BT" w:hAnsi="BankGothic Md BT"/>
              <w:sz w:val="32"/>
              <w:szCs w:val="32"/>
            </w:rPr>
          </w:pPr>
          <w:r w:rsidRPr="00282C7B">
            <w:rPr>
              <w:rFonts w:ascii="BankGothic Md BT" w:eastAsia="Franklin Gothic Medium" w:hAnsi="BankGothic Md BT" w:cs="Franklin Gothic Medium"/>
              <w:sz w:val="36"/>
              <w:szCs w:val="32"/>
            </w:rPr>
            <w:t>Project Manager</w:t>
          </w:r>
        </w:p>
      </w:tc>
    </w:tr>
  </w:tbl>
  <w:p w14:paraId="6FFDCB8D" w14:textId="77777777" w:rsidR="00E504EF" w:rsidRPr="007C2E23" w:rsidRDefault="00E504EF" w:rsidP="009E7CAB">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59301EE"/>
    <w:multiLevelType w:val="hybridMultilevel"/>
    <w:tmpl w:val="88C431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3">
    <w:nsid w:val="283249AD"/>
    <w:multiLevelType w:val="hybridMultilevel"/>
    <w:tmpl w:val="F620E70A"/>
    <w:lvl w:ilvl="0" w:tplc="23EED7DA">
      <w:start w:val="1"/>
      <w:numFmt w:val="bullet"/>
      <w:pStyle w:val="nrlist3"/>
      <w:lvlText w:val=""/>
      <w:lvlJc w:val="left"/>
      <w:pPr>
        <w:tabs>
          <w:tab w:val="num" w:pos="362"/>
        </w:tabs>
        <w:ind w:left="362" w:hanging="362"/>
      </w:pPr>
      <w:rPr>
        <w:rFonts w:ascii="Symbol" w:hAnsi="Symbol" w:hint="default"/>
        <w:color w:val="auto"/>
      </w:rPr>
    </w:lvl>
    <w:lvl w:ilvl="1" w:tplc="D1A8C7AC">
      <w:start w:val="1"/>
      <w:numFmt w:val="bullet"/>
      <w:lvlText w:val=""/>
      <w:lvlJc w:val="left"/>
      <w:pPr>
        <w:tabs>
          <w:tab w:val="num" w:pos="720"/>
        </w:tabs>
        <w:ind w:left="720" w:hanging="360"/>
      </w:pPr>
      <w:rPr>
        <w:rFonts w:ascii="Symbol" w:hAnsi="Symbol" w:hint="default"/>
        <w:color w:val="auto"/>
      </w:rPr>
    </w:lvl>
    <w:lvl w:ilvl="2" w:tplc="D1A8C7AC">
      <w:start w:val="1"/>
      <w:numFmt w:val="bullet"/>
      <w:lvlText w:val=""/>
      <w:lvlJc w:val="left"/>
      <w:pPr>
        <w:tabs>
          <w:tab w:val="num" w:pos="1440"/>
        </w:tabs>
        <w:ind w:left="1440" w:hanging="360"/>
      </w:pPr>
      <w:rPr>
        <w:rFonts w:ascii="Symbol" w:hAnsi="Symbol" w:hint="default"/>
        <w:color w:val="auto"/>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4F19283C"/>
    <w:multiLevelType w:val="hybridMultilevel"/>
    <w:tmpl w:val="5AFCD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7AA2B6A"/>
    <w:multiLevelType w:val="hybridMultilevel"/>
    <w:tmpl w:val="6046E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0C5732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1"/>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5"/>
  </w:num>
  <w:num w:numId="7">
    <w:abstractNumId w:val="6"/>
  </w:num>
  <w:num w:numId="8">
    <w:abstractNumId w:val="0"/>
    <w:lvlOverride w:ilvl="0">
      <w:lvl w:ilvl="0">
        <w:start w:val="1"/>
        <w:numFmt w:val="bullet"/>
        <w:lvlText w:val=""/>
        <w:legacy w:legacy="1" w:legacySpace="0" w:legacyIndent="216"/>
        <w:lvlJc w:val="left"/>
        <w:pPr>
          <w:ind w:left="216" w:hanging="216"/>
        </w:pPr>
        <w:rPr>
          <w:rFonts w:ascii="Symbol" w:hAnsi="Symbol"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3"/>
    <w:rsid w:val="00012ED2"/>
    <w:rsid w:val="00014C7C"/>
    <w:rsid w:val="0002411E"/>
    <w:rsid w:val="00037396"/>
    <w:rsid w:val="00041031"/>
    <w:rsid w:val="00052573"/>
    <w:rsid w:val="000540B1"/>
    <w:rsid w:val="000564A7"/>
    <w:rsid w:val="000679EE"/>
    <w:rsid w:val="00075B31"/>
    <w:rsid w:val="000B0F94"/>
    <w:rsid w:val="000C29F2"/>
    <w:rsid w:val="000C6554"/>
    <w:rsid w:val="000C6A0C"/>
    <w:rsid w:val="000D68AC"/>
    <w:rsid w:val="001068BD"/>
    <w:rsid w:val="001138AB"/>
    <w:rsid w:val="001259DF"/>
    <w:rsid w:val="0014593F"/>
    <w:rsid w:val="00184B77"/>
    <w:rsid w:val="0018628D"/>
    <w:rsid w:val="001928C1"/>
    <w:rsid w:val="001937DB"/>
    <w:rsid w:val="001967C3"/>
    <w:rsid w:val="001A173C"/>
    <w:rsid w:val="001B3649"/>
    <w:rsid w:val="001E4641"/>
    <w:rsid w:val="00234519"/>
    <w:rsid w:val="00282C7B"/>
    <w:rsid w:val="002866D6"/>
    <w:rsid w:val="00296859"/>
    <w:rsid w:val="002C2137"/>
    <w:rsid w:val="002E4D3E"/>
    <w:rsid w:val="002F42ED"/>
    <w:rsid w:val="00315AB0"/>
    <w:rsid w:val="003212ED"/>
    <w:rsid w:val="00342811"/>
    <w:rsid w:val="00350EFF"/>
    <w:rsid w:val="003771C4"/>
    <w:rsid w:val="00380AF4"/>
    <w:rsid w:val="00385C96"/>
    <w:rsid w:val="003B5271"/>
    <w:rsid w:val="003F01C0"/>
    <w:rsid w:val="004551A1"/>
    <w:rsid w:val="00466782"/>
    <w:rsid w:val="00493E9F"/>
    <w:rsid w:val="004C4E8C"/>
    <w:rsid w:val="004D51DE"/>
    <w:rsid w:val="004E6571"/>
    <w:rsid w:val="004E6D73"/>
    <w:rsid w:val="004F388D"/>
    <w:rsid w:val="004F4B07"/>
    <w:rsid w:val="0050109F"/>
    <w:rsid w:val="00510D07"/>
    <w:rsid w:val="0055350D"/>
    <w:rsid w:val="0056176A"/>
    <w:rsid w:val="005F3615"/>
    <w:rsid w:val="006052CA"/>
    <w:rsid w:val="006227AC"/>
    <w:rsid w:val="006446F5"/>
    <w:rsid w:val="00666E16"/>
    <w:rsid w:val="00676727"/>
    <w:rsid w:val="00676FB9"/>
    <w:rsid w:val="0068158E"/>
    <w:rsid w:val="006A35FE"/>
    <w:rsid w:val="006B0462"/>
    <w:rsid w:val="006B5D54"/>
    <w:rsid w:val="006C7E6E"/>
    <w:rsid w:val="006D65FE"/>
    <w:rsid w:val="006E090B"/>
    <w:rsid w:val="006E3FEA"/>
    <w:rsid w:val="0071431B"/>
    <w:rsid w:val="00717892"/>
    <w:rsid w:val="00721392"/>
    <w:rsid w:val="0072260A"/>
    <w:rsid w:val="0072673A"/>
    <w:rsid w:val="00750F59"/>
    <w:rsid w:val="00775833"/>
    <w:rsid w:val="007947FF"/>
    <w:rsid w:val="0079527F"/>
    <w:rsid w:val="007A63AD"/>
    <w:rsid w:val="007B6D41"/>
    <w:rsid w:val="007C1CFA"/>
    <w:rsid w:val="007C2E23"/>
    <w:rsid w:val="00815358"/>
    <w:rsid w:val="008237C9"/>
    <w:rsid w:val="00864CF6"/>
    <w:rsid w:val="00897F30"/>
    <w:rsid w:val="008A0F27"/>
    <w:rsid w:val="008A3686"/>
    <w:rsid w:val="008B33F5"/>
    <w:rsid w:val="008C15C4"/>
    <w:rsid w:val="008D6312"/>
    <w:rsid w:val="008E288B"/>
    <w:rsid w:val="008E3878"/>
    <w:rsid w:val="008E7288"/>
    <w:rsid w:val="008F507B"/>
    <w:rsid w:val="009013E4"/>
    <w:rsid w:val="009138F9"/>
    <w:rsid w:val="00937A86"/>
    <w:rsid w:val="00951B16"/>
    <w:rsid w:val="00960834"/>
    <w:rsid w:val="00961ACC"/>
    <w:rsid w:val="00967E3E"/>
    <w:rsid w:val="00983CBF"/>
    <w:rsid w:val="009A0DBB"/>
    <w:rsid w:val="009A690C"/>
    <w:rsid w:val="009B0FE3"/>
    <w:rsid w:val="009D00BD"/>
    <w:rsid w:val="009D03DF"/>
    <w:rsid w:val="009D2C95"/>
    <w:rsid w:val="009E7CAB"/>
    <w:rsid w:val="00A11F81"/>
    <w:rsid w:val="00A13502"/>
    <w:rsid w:val="00A216EA"/>
    <w:rsid w:val="00A35944"/>
    <w:rsid w:val="00A606B2"/>
    <w:rsid w:val="00A64F5A"/>
    <w:rsid w:val="00A67774"/>
    <w:rsid w:val="00A92C47"/>
    <w:rsid w:val="00A93F31"/>
    <w:rsid w:val="00AA3186"/>
    <w:rsid w:val="00AF3B53"/>
    <w:rsid w:val="00B228F1"/>
    <w:rsid w:val="00B54C53"/>
    <w:rsid w:val="00B65B60"/>
    <w:rsid w:val="00B73D16"/>
    <w:rsid w:val="00B82A77"/>
    <w:rsid w:val="00B87C8B"/>
    <w:rsid w:val="00B94098"/>
    <w:rsid w:val="00B9567C"/>
    <w:rsid w:val="00BA4F3F"/>
    <w:rsid w:val="00BB109C"/>
    <w:rsid w:val="00BB5373"/>
    <w:rsid w:val="00BC0928"/>
    <w:rsid w:val="00BC59EC"/>
    <w:rsid w:val="00BD31EB"/>
    <w:rsid w:val="00BF300C"/>
    <w:rsid w:val="00C02479"/>
    <w:rsid w:val="00C10FC8"/>
    <w:rsid w:val="00C35B11"/>
    <w:rsid w:val="00C45EE5"/>
    <w:rsid w:val="00C64B76"/>
    <w:rsid w:val="00C84556"/>
    <w:rsid w:val="00C90806"/>
    <w:rsid w:val="00C977C3"/>
    <w:rsid w:val="00CA0EDA"/>
    <w:rsid w:val="00CE3386"/>
    <w:rsid w:val="00CE5808"/>
    <w:rsid w:val="00CE7023"/>
    <w:rsid w:val="00D03A68"/>
    <w:rsid w:val="00D0676E"/>
    <w:rsid w:val="00D11DFB"/>
    <w:rsid w:val="00D172BD"/>
    <w:rsid w:val="00D21E49"/>
    <w:rsid w:val="00D35A52"/>
    <w:rsid w:val="00D639E4"/>
    <w:rsid w:val="00D67146"/>
    <w:rsid w:val="00DA2C65"/>
    <w:rsid w:val="00DD79C4"/>
    <w:rsid w:val="00DE06D1"/>
    <w:rsid w:val="00DE18B7"/>
    <w:rsid w:val="00DE2CDC"/>
    <w:rsid w:val="00E10A49"/>
    <w:rsid w:val="00E13AB5"/>
    <w:rsid w:val="00E2028F"/>
    <w:rsid w:val="00E45206"/>
    <w:rsid w:val="00E4699D"/>
    <w:rsid w:val="00E504EF"/>
    <w:rsid w:val="00E56889"/>
    <w:rsid w:val="00E668A6"/>
    <w:rsid w:val="00E718E7"/>
    <w:rsid w:val="00E7536E"/>
    <w:rsid w:val="00E81841"/>
    <w:rsid w:val="00E91FD4"/>
    <w:rsid w:val="00EC3B12"/>
    <w:rsid w:val="00ED506C"/>
    <w:rsid w:val="00ED708D"/>
    <w:rsid w:val="00EE2B39"/>
    <w:rsid w:val="00EF5A20"/>
    <w:rsid w:val="00F118F8"/>
    <w:rsid w:val="00F16200"/>
    <w:rsid w:val="00F21F02"/>
    <w:rsid w:val="00F3712D"/>
    <w:rsid w:val="00F4035E"/>
    <w:rsid w:val="00F54344"/>
    <w:rsid w:val="00F54AB6"/>
    <w:rsid w:val="00F647B4"/>
    <w:rsid w:val="00F71DE9"/>
    <w:rsid w:val="00F77176"/>
    <w:rsid w:val="00F808F9"/>
    <w:rsid w:val="00F83E17"/>
    <w:rsid w:val="00F879AA"/>
    <w:rsid w:val="00F87A22"/>
    <w:rsid w:val="00F965B9"/>
    <w:rsid w:val="00FA21D9"/>
    <w:rsid w:val="00FC1E6C"/>
    <w:rsid w:val="00FE12D4"/>
    <w:rsid w:val="13C3BE37"/>
    <w:rsid w:val="50C3B3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3C1A02"/>
  <w15:docId w15:val="{42850A85-D2C6-47DC-97A1-2F4B39AA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479"/>
    <w:rPr>
      <w:rFonts w:ascii="Arial" w:hAnsi="Arial" w:cs="Arial"/>
      <w:sz w:val="20"/>
      <w:szCs w:val="20"/>
    </w:rPr>
  </w:style>
  <w:style w:type="paragraph" w:styleId="Heading1">
    <w:name w:val="heading 1"/>
    <w:basedOn w:val="Normal"/>
    <w:next w:val="Normal"/>
    <w:link w:val="Heading1Char"/>
    <w:uiPriority w:val="99"/>
    <w:qFormat/>
    <w:rsid w:val="00234519"/>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99"/>
    <w:qFormat/>
    <w:rsid w:val="005F3615"/>
    <w:pPr>
      <w:keepNext/>
      <w:keepLines/>
      <w:spacing w:before="20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BB109C"/>
    <w:pPr>
      <w:keepNext/>
      <w:keepLines/>
      <w:spacing w:before="200"/>
      <w:outlineLvl w:val="2"/>
    </w:pPr>
    <w:rPr>
      <w:rFonts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3B1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F3615"/>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locked/>
    <w:rsid w:val="00BB109C"/>
    <w:rPr>
      <w:rFonts w:ascii="Arial" w:hAnsi="Arial" w:cs="Times New Roman"/>
      <w:b/>
      <w:bCs/>
      <w:sz w:val="20"/>
      <w:szCs w:val="20"/>
    </w:rPr>
  </w:style>
  <w:style w:type="paragraph" w:styleId="Caption">
    <w:name w:val="caption"/>
    <w:basedOn w:val="Normal"/>
    <w:next w:val="Normal"/>
    <w:uiPriority w:val="99"/>
    <w:qFormat/>
    <w:rsid w:val="00234519"/>
    <w:pPr>
      <w:keepNext/>
      <w:keepLines/>
      <w:widowControl w:val="0"/>
    </w:pPr>
  </w:style>
  <w:style w:type="paragraph" w:styleId="Header">
    <w:name w:val="header"/>
    <w:basedOn w:val="Normal"/>
    <w:link w:val="HeaderChar"/>
    <w:uiPriority w:val="99"/>
    <w:rsid w:val="00234519"/>
    <w:pPr>
      <w:keepNext/>
      <w:keepLines/>
      <w:widowControl w:val="0"/>
      <w:tabs>
        <w:tab w:val="center" w:pos="4320"/>
        <w:tab w:val="right" w:pos="8640"/>
      </w:tabs>
    </w:pPr>
  </w:style>
  <w:style w:type="character" w:customStyle="1" w:styleId="HeaderChar">
    <w:name w:val="Header Char"/>
    <w:basedOn w:val="DefaultParagraphFont"/>
    <w:link w:val="Header"/>
    <w:uiPriority w:val="99"/>
    <w:locked/>
    <w:rsid w:val="00BF300C"/>
    <w:rPr>
      <w:rFonts w:ascii="Arial" w:hAnsi="Arial" w:cs="Times New Roman"/>
      <w:lang w:val="en-US" w:eastAsia="en-US"/>
    </w:rPr>
  </w:style>
  <w:style w:type="paragraph" w:styleId="Footer">
    <w:name w:val="footer"/>
    <w:basedOn w:val="Normal"/>
    <w:link w:val="FooterChar"/>
    <w:uiPriority w:val="99"/>
    <w:rsid w:val="00234519"/>
    <w:pPr>
      <w:keepNext/>
      <w:keepLines/>
      <w:widowControl w:val="0"/>
      <w:tabs>
        <w:tab w:val="center" w:pos="4320"/>
        <w:tab w:val="right" w:pos="8640"/>
      </w:tabs>
    </w:pPr>
  </w:style>
  <w:style w:type="character" w:customStyle="1" w:styleId="FooterChar">
    <w:name w:val="Footer Char"/>
    <w:basedOn w:val="DefaultParagraphFont"/>
    <w:link w:val="Footer"/>
    <w:uiPriority w:val="99"/>
    <w:locked/>
    <w:rsid w:val="00BF300C"/>
    <w:rPr>
      <w:rFonts w:ascii="Arial" w:hAnsi="Arial" w:cs="Times New Roman"/>
      <w:lang w:val="en-US" w:eastAsia="en-US"/>
    </w:rPr>
  </w:style>
  <w:style w:type="character" w:styleId="PageNumber">
    <w:name w:val="page number"/>
    <w:basedOn w:val="DefaultParagraphFont"/>
    <w:uiPriority w:val="99"/>
    <w:rsid w:val="00234519"/>
    <w:rPr>
      <w:rFonts w:cs="Times New Roman"/>
    </w:rPr>
  </w:style>
  <w:style w:type="paragraph" w:customStyle="1" w:styleId="ResumeBullet">
    <w:name w:val="Resume Bullet"/>
    <w:basedOn w:val="Normal"/>
    <w:uiPriority w:val="99"/>
    <w:rsid w:val="00234519"/>
    <w:pPr>
      <w:widowControl w:val="0"/>
      <w:numPr>
        <w:numId w:val="1"/>
      </w:numPr>
      <w:suppressAutoHyphens/>
    </w:pPr>
  </w:style>
  <w:style w:type="paragraph" w:customStyle="1" w:styleId="Resumesubtitle">
    <w:name w:val="Resume subtitle"/>
    <w:basedOn w:val="Normal"/>
    <w:uiPriority w:val="99"/>
    <w:rsid w:val="00234519"/>
    <w:pPr>
      <w:widowControl w:val="0"/>
      <w:tabs>
        <w:tab w:val="left" w:pos="3240"/>
        <w:tab w:val="left" w:pos="5400"/>
      </w:tabs>
      <w:suppressAutoHyphens/>
      <w:ind w:left="1800"/>
    </w:pPr>
  </w:style>
  <w:style w:type="paragraph" w:styleId="List">
    <w:name w:val="List"/>
    <w:basedOn w:val="Normal"/>
    <w:uiPriority w:val="99"/>
    <w:rsid w:val="00234519"/>
    <w:pPr>
      <w:spacing w:after="120"/>
      <w:jc w:val="both"/>
    </w:pPr>
    <w:rPr>
      <w:rFonts w:ascii="Garamond" w:hAnsi="Garamond"/>
      <w:spacing w:val="-4"/>
      <w:sz w:val="22"/>
    </w:rPr>
  </w:style>
  <w:style w:type="paragraph" w:styleId="List2">
    <w:name w:val="List 2"/>
    <w:basedOn w:val="Normal"/>
    <w:uiPriority w:val="99"/>
    <w:rsid w:val="00234519"/>
    <w:pPr>
      <w:spacing w:line="300" w:lineRule="atLeast"/>
    </w:pPr>
    <w:rPr>
      <w:rFonts w:ascii="Arial Black" w:hAnsi="Arial Black"/>
      <w:spacing w:val="-10"/>
      <w:sz w:val="18"/>
    </w:rPr>
  </w:style>
  <w:style w:type="paragraph" w:styleId="CommentText">
    <w:name w:val="annotation text"/>
    <w:basedOn w:val="Normal"/>
    <w:link w:val="CommentTextChar"/>
    <w:uiPriority w:val="99"/>
    <w:semiHidden/>
    <w:rsid w:val="00234519"/>
    <w:pPr>
      <w:keepLines/>
      <w:spacing w:line="200" w:lineRule="atLeast"/>
    </w:pPr>
    <w:rPr>
      <w:rFonts w:ascii="Garamond" w:hAnsi="Garamond"/>
      <w:spacing w:val="-4"/>
      <w:sz w:val="16"/>
    </w:rPr>
  </w:style>
  <w:style w:type="character" w:customStyle="1" w:styleId="CommentTextChar">
    <w:name w:val="Comment Text Char"/>
    <w:basedOn w:val="DefaultParagraphFont"/>
    <w:link w:val="CommentText"/>
    <w:uiPriority w:val="99"/>
    <w:semiHidden/>
    <w:locked/>
    <w:rsid w:val="00EC3B12"/>
    <w:rPr>
      <w:rFonts w:ascii="Arial" w:hAnsi="Arial" w:cs="Arial"/>
      <w:sz w:val="20"/>
      <w:szCs w:val="20"/>
    </w:rPr>
  </w:style>
  <w:style w:type="paragraph" w:styleId="DocumentMap">
    <w:name w:val="Document Map"/>
    <w:basedOn w:val="Normal"/>
    <w:link w:val="DocumentMapChar"/>
    <w:uiPriority w:val="99"/>
    <w:semiHidden/>
    <w:rsid w:val="0023451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EC3B12"/>
    <w:rPr>
      <w:rFonts w:cs="Arial"/>
      <w:sz w:val="2"/>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locked/>
    <w:rsid w:val="00BC59EC"/>
    <w:rPr>
      <w:rFonts w:ascii="Tahoma" w:hAnsi="Tahoma" w:cs="Tahoma"/>
      <w:sz w:val="16"/>
      <w:szCs w:val="16"/>
      <w:lang w:val="en-US" w:eastAsia="en-US"/>
    </w:rPr>
  </w:style>
  <w:style w:type="character" w:styleId="Hyperlink">
    <w:name w:val="Hyperlink"/>
    <w:basedOn w:val="DefaultParagraphFont"/>
    <w:uiPriority w:val="99"/>
    <w:rsid w:val="00F83E17"/>
    <w:rPr>
      <w:rFonts w:cs="Times New Roman"/>
      <w:color w:val="0000FF"/>
      <w:u w:val="single"/>
    </w:rPr>
  </w:style>
  <w:style w:type="table" w:styleId="TableGrid">
    <w:name w:val="Table Grid"/>
    <w:basedOn w:val="TableNormal"/>
    <w:uiPriority w:val="99"/>
    <w:rsid w:val="00F83E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E12D4"/>
    <w:pPr>
      <w:ind w:left="720"/>
      <w:contextualSpacing/>
    </w:pPr>
  </w:style>
  <w:style w:type="paragraph" w:styleId="TOAHeading">
    <w:name w:val="toa heading"/>
    <w:basedOn w:val="Normal"/>
    <w:next w:val="Normal"/>
    <w:uiPriority w:val="99"/>
    <w:rsid w:val="005F3615"/>
    <w:pPr>
      <w:tabs>
        <w:tab w:val="left" w:pos="9000"/>
        <w:tab w:val="right" w:pos="9360"/>
      </w:tabs>
      <w:suppressAutoHyphens/>
      <w:autoSpaceDE w:val="0"/>
      <w:autoSpaceDN w:val="0"/>
    </w:pPr>
    <w:rPr>
      <w:rFonts w:cs="Times New Roman"/>
      <w:sz w:val="18"/>
      <w:szCs w:val="24"/>
    </w:rPr>
  </w:style>
  <w:style w:type="paragraph" w:styleId="BodyText">
    <w:name w:val="Body Text"/>
    <w:basedOn w:val="Normal"/>
    <w:link w:val="BodyTextChar"/>
    <w:uiPriority w:val="99"/>
    <w:rsid w:val="005F3615"/>
    <w:pPr>
      <w:tabs>
        <w:tab w:val="left" w:pos="-720"/>
      </w:tabs>
      <w:suppressAutoHyphens/>
      <w:autoSpaceDE w:val="0"/>
      <w:autoSpaceDN w:val="0"/>
      <w:jc w:val="both"/>
    </w:pPr>
    <w:rPr>
      <w:rFonts w:cs="Times New Roman"/>
      <w:spacing w:val="-2"/>
      <w:lang w:val="en-GB"/>
    </w:rPr>
  </w:style>
  <w:style w:type="character" w:customStyle="1" w:styleId="BodyTextChar">
    <w:name w:val="Body Text Char"/>
    <w:basedOn w:val="DefaultParagraphFont"/>
    <w:link w:val="BodyText"/>
    <w:uiPriority w:val="99"/>
    <w:locked/>
    <w:rsid w:val="005F3615"/>
    <w:rPr>
      <w:rFonts w:ascii="Arial" w:hAnsi="Arial" w:cs="Times New Roman"/>
      <w:spacing w:val="-2"/>
      <w:lang w:val="en-GB" w:eastAsia="en-US"/>
    </w:rPr>
  </w:style>
  <w:style w:type="paragraph" w:styleId="BodyTextIndent">
    <w:name w:val="Body Text Indent"/>
    <w:basedOn w:val="Normal"/>
    <w:link w:val="BodyTextIndentChar"/>
    <w:uiPriority w:val="99"/>
    <w:rsid w:val="005F3615"/>
    <w:pPr>
      <w:autoSpaceDE w:val="0"/>
      <w:autoSpaceDN w:val="0"/>
    </w:pPr>
    <w:rPr>
      <w:rFonts w:cs="Times New Roman"/>
      <w:sz w:val="18"/>
      <w:szCs w:val="24"/>
      <w:lang w:val="en-GB"/>
    </w:rPr>
  </w:style>
  <w:style w:type="character" w:customStyle="1" w:styleId="BodyTextIndentChar">
    <w:name w:val="Body Text Indent Char"/>
    <w:basedOn w:val="DefaultParagraphFont"/>
    <w:link w:val="BodyTextIndent"/>
    <w:uiPriority w:val="99"/>
    <w:locked/>
    <w:rsid w:val="005F3615"/>
    <w:rPr>
      <w:rFonts w:ascii="Arial" w:hAnsi="Arial" w:cs="Times New Roman"/>
      <w:sz w:val="24"/>
      <w:szCs w:val="24"/>
      <w:lang w:val="en-GB" w:eastAsia="en-US"/>
    </w:rPr>
  </w:style>
  <w:style w:type="paragraph" w:styleId="ListBullet2">
    <w:name w:val="List Bullet 2"/>
    <w:basedOn w:val="Normal"/>
    <w:autoRedefine/>
    <w:uiPriority w:val="99"/>
    <w:rsid w:val="005F3615"/>
    <w:pPr>
      <w:autoSpaceDE w:val="0"/>
      <w:autoSpaceDN w:val="0"/>
      <w:ind w:left="357"/>
    </w:pPr>
    <w:rPr>
      <w:rFonts w:cs="Times New Roman"/>
      <w:bCs/>
      <w:sz w:val="18"/>
      <w:szCs w:val="24"/>
      <w:lang w:val="en-GB"/>
    </w:rPr>
  </w:style>
  <w:style w:type="paragraph" w:customStyle="1" w:styleId="nrlist3">
    <w:name w:val="nr list 3"/>
    <w:basedOn w:val="ListBullet2"/>
    <w:uiPriority w:val="99"/>
    <w:rsid w:val="005F3615"/>
    <w:pPr>
      <w:numPr>
        <w:numId w:val="2"/>
      </w:numPr>
    </w:pPr>
    <w:rPr>
      <w:rFonts w:ascii="Times New Roman" w:hAnsi="Times New Roman"/>
      <w:sz w:val="20"/>
    </w:rPr>
  </w:style>
  <w:style w:type="paragraph" w:styleId="BodyText3">
    <w:name w:val="Body Text 3"/>
    <w:basedOn w:val="Normal"/>
    <w:link w:val="BodyText3Char"/>
    <w:uiPriority w:val="99"/>
    <w:rsid w:val="005F3615"/>
    <w:pPr>
      <w:autoSpaceDE w:val="0"/>
      <w:autoSpaceDN w:val="0"/>
    </w:pPr>
    <w:rPr>
      <w:sz w:val="18"/>
      <w:szCs w:val="18"/>
      <w:lang w:val="en-GB"/>
    </w:rPr>
  </w:style>
  <w:style w:type="character" w:customStyle="1" w:styleId="BodyText3Char">
    <w:name w:val="Body Text 3 Char"/>
    <w:basedOn w:val="DefaultParagraphFont"/>
    <w:link w:val="BodyText3"/>
    <w:uiPriority w:val="99"/>
    <w:locked/>
    <w:rsid w:val="005F3615"/>
    <w:rPr>
      <w:rFonts w:ascii="Arial" w:hAnsi="Arial" w:cs="Arial"/>
      <w:sz w:val="18"/>
      <w:szCs w:val="18"/>
      <w:lang w:val="en-GB" w:eastAsia="en-US"/>
    </w:rPr>
  </w:style>
  <w:style w:type="paragraph" w:customStyle="1" w:styleId="Heading41">
    <w:name w:val="Heading 41"/>
    <w:basedOn w:val="BodyText"/>
    <w:next w:val="Normal"/>
    <w:link w:val="heading4Char"/>
    <w:uiPriority w:val="99"/>
    <w:rsid w:val="00C02479"/>
    <w:rPr>
      <w:b/>
    </w:rPr>
  </w:style>
  <w:style w:type="character" w:customStyle="1" w:styleId="heading4Char">
    <w:name w:val="heading 4 Char"/>
    <w:basedOn w:val="BodyTextChar"/>
    <w:link w:val="Heading41"/>
    <w:uiPriority w:val="99"/>
    <w:locked/>
    <w:rsid w:val="00C02479"/>
    <w:rPr>
      <w:rFonts w:ascii="Arial" w:hAnsi="Arial" w:cs="Times New Roman"/>
      <w:b/>
      <w:spacing w:val="-2"/>
      <w:sz w:val="20"/>
      <w:szCs w:val="20"/>
      <w:lang w:val="en-GB" w:eastAsia="en-US"/>
    </w:rPr>
  </w:style>
  <w:style w:type="paragraph" w:styleId="PlainText">
    <w:name w:val="Plain Text"/>
    <w:basedOn w:val="Normal"/>
    <w:link w:val="PlainTextChar"/>
    <w:uiPriority w:val="99"/>
    <w:unhideWhenUsed/>
    <w:rsid w:val="00676FB9"/>
    <w:rPr>
      <w:rFonts w:eastAsiaTheme="minorHAnsi" w:cstheme="minorBidi"/>
      <w:szCs w:val="21"/>
      <w:lang w:val="en-CA"/>
    </w:rPr>
  </w:style>
  <w:style w:type="character" w:customStyle="1" w:styleId="PlainTextChar">
    <w:name w:val="Plain Text Char"/>
    <w:basedOn w:val="DefaultParagraphFont"/>
    <w:link w:val="PlainText"/>
    <w:uiPriority w:val="99"/>
    <w:rsid w:val="00676FB9"/>
    <w:rPr>
      <w:rFonts w:ascii="Arial" w:eastAsiaTheme="minorHAnsi" w:hAnsi="Arial" w:cstheme="minorBidi"/>
      <w:sz w:val="20"/>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27382">
      <w:bodyDiv w:val="1"/>
      <w:marLeft w:val="0"/>
      <w:marRight w:val="0"/>
      <w:marTop w:val="0"/>
      <w:marBottom w:val="0"/>
      <w:divBdr>
        <w:top w:val="none" w:sz="0" w:space="0" w:color="auto"/>
        <w:left w:val="none" w:sz="0" w:space="0" w:color="auto"/>
        <w:bottom w:val="none" w:sz="0" w:space="0" w:color="auto"/>
        <w:right w:val="none" w:sz="0" w:space="0" w:color="auto"/>
      </w:divBdr>
    </w:div>
    <w:div w:id="1554466000">
      <w:marLeft w:val="0"/>
      <w:marRight w:val="0"/>
      <w:marTop w:val="0"/>
      <w:marBottom w:val="0"/>
      <w:divBdr>
        <w:top w:val="none" w:sz="0" w:space="0" w:color="auto"/>
        <w:left w:val="none" w:sz="0" w:space="0" w:color="auto"/>
        <w:bottom w:val="none" w:sz="0" w:space="0" w:color="auto"/>
        <w:right w:val="none" w:sz="0" w:space="0" w:color="auto"/>
      </w:divBdr>
    </w:div>
    <w:div w:id="15544660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Carla.Cook@CcubedI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F26F0-CAFF-41BB-AA1C-02E44455E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Neil Roberts Resume</vt:lpstr>
    </vt:vector>
  </TitlesOfParts>
  <Company>C Cubed Information Services Inc.</Company>
  <LinksUpToDate>false</LinksUpToDate>
  <CharactersWithSpaces>11527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Neil Roberts Resume</dc:title>
  <dc:creator>Carla Cook</dc:creator>
  <cp:lastModifiedBy>Carla Cook</cp:lastModifiedBy>
  <cp:revision>5</cp:revision>
  <cp:lastPrinted>2014-09-13T19:31:00Z</cp:lastPrinted>
  <dcterms:created xsi:type="dcterms:W3CDTF">2014-11-14T02:07:00Z</dcterms:created>
  <dcterms:modified xsi:type="dcterms:W3CDTF">2014-11-14T02:41:00Z</dcterms:modified>
</cp:coreProperties>
</file>