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75"/>
        <w:tblW w:w="9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05"/>
      </w:tblGrid>
      <w:tr w:rsidR="007E6DD9" w:rsidRPr="00AB275E" w:rsidTr="00BF79B0">
        <w:trPr>
          <w:trHeight w:hRule="exact" w:val="797"/>
        </w:trPr>
        <w:tc>
          <w:tcPr>
            <w:tcW w:w="9605" w:type="dxa"/>
            <w:shd w:val="clear" w:color="auto" w:fill="D9D9D9"/>
          </w:tcPr>
          <w:p w:rsidR="007E6DD9" w:rsidRPr="00943831" w:rsidRDefault="007E6DD9" w:rsidP="005E3657">
            <w:pPr>
              <w:pStyle w:val="Heading1"/>
              <w:jc w:val="center"/>
              <w:rPr>
                <w:rFonts w:cs="Arial"/>
                <w:sz w:val="20"/>
              </w:rPr>
            </w:pPr>
            <w:r w:rsidRPr="00943831">
              <w:rPr>
                <w:rFonts w:cs="Arial"/>
                <w:sz w:val="20"/>
              </w:rPr>
              <w:t>Sandeep dhall MBA CBAP® CSCP</w:t>
            </w:r>
          </w:p>
          <w:p w:rsidR="007E6DD9" w:rsidRPr="00740E64" w:rsidRDefault="007E6DD9" w:rsidP="005E3657">
            <w:pPr>
              <w:rPr>
                <w:rFonts w:cs="Arial"/>
                <w:bCs w:val="0"/>
                <w:caps/>
                <w:color w:val="000000"/>
              </w:rPr>
            </w:pPr>
            <w:r w:rsidRPr="00740E64">
              <w:rPr>
                <w:rFonts w:cs="Arial"/>
                <w:bCs w:val="0"/>
                <w:caps/>
                <w:color w:val="000000"/>
              </w:rPr>
              <w:t xml:space="preserve">154 </w:t>
            </w:r>
            <w:smartTag w:uri="urn:schemas-microsoft-com:office:smarttags" w:element="PlaceName">
              <w:r>
                <w:rPr>
                  <w:rFonts w:cs="Arial"/>
                  <w:bCs w:val="0"/>
                  <w:caps/>
                  <w:color w:val="000000"/>
                </w:rPr>
                <w:t>Tuscany</w:t>
              </w:r>
            </w:smartTag>
            <w:r>
              <w:rPr>
                <w:rFonts w:cs="Arial"/>
                <w:bCs w:val="0"/>
                <w:caps/>
                <w:color w:val="000000"/>
              </w:rPr>
              <w:t xml:space="preserve"> </w:t>
            </w:r>
            <w:smartTag w:uri="urn:schemas-microsoft-com:office:smarttags" w:element="PlaceName">
              <w:r>
                <w:rPr>
                  <w:rFonts w:cs="Arial"/>
                  <w:bCs w:val="0"/>
                  <w:caps/>
                  <w:color w:val="000000"/>
                </w:rPr>
                <w:t>Ravine</w:t>
              </w:r>
            </w:smartTag>
            <w:r>
              <w:rPr>
                <w:rFonts w:cs="Arial"/>
                <w:bCs w:val="0"/>
                <w:caps/>
                <w:color w:val="000000"/>
              </w:rPr>
              <w:t xml:space="preserve"> </w:t>
            </w:r>
            <w:smartTag w:uri="urn:schemas-microsoft-com:office:smarttags" w:element="PlaceType">
              <w:r>
                <w:rPr>
                  <w:rFonts w:cs="Arial"/>
                  <w:bCs w:val="0"/>
                  <w:caps/>
                  <w:color w:val="000000"/>
                </w:rPr>
                <w:t>Bay</w:t>
              </w:r>
            </w:smartTag>
            <w:r>
              <w:rPr>
                <w:rFonts w:cs="Arial"/>
                <w:bCs w:val="0"/>
                <w:caps/>
                <w:color w:val="000000"/>
              </w:rPr>
              <w:t xml:space="preserve"> NW  </w:t>
            </w:r>
            <w:smartTag w:uri="urn:schemas-microsoft-com:office:smarttags" w:element="City">
              <w:r>
                <w:rPr>
                  <w:rFonts w:cs="Arial"/>
                  <w:bCs w:val="0"/>
                  <w:caps/>
                  <w:color w:val="000000"/>
                </w:rPr>
                <w:t>Calgary</w:t>
              </w:r>
            </w:smartTag>
            <w:r>
              <w:rPr>
                <w:rFonts w:cs="Arial"/>
                <w:bCs w:val="0"/>
                <w:caps/>
                <w:color w:val="000000"/>
              </w:rPr>
              <w:t>;Email-</w:t>
            </w:r>
            <w:hyperlink r:id="rId7" w:history="1">
              <w:r w:rsidRPr="00740E64">
                <w:rPr>
                  <w:rFonts w:cs="Arial"/>
                  <w:bCs w:val="0"/>
                  <w:caps/>
                  <w:color w:val="000000"/>
                </w:rPr>
                <w:t>sd.dhall@gmail.com</w:t>
              </w:r>
            </w:hyperlink>
            <w:r>
              <w:rPr>
                <w:rFonts w:cs="Arial"/>
                <w:bCs w:val="0"/>
                <w:caps/>
                <w:color w:val="000000"/>
              </w:rPr>
              <w:t xml:space="preserve">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bCs w:val="0"/>
                    <w:caps/>
                    <w:color w:val="000000"/>
                  </w:rPr>
                  <w:t>Mobile-</w:t>
                </w:r>
              </w:smartTag>
            </w:smartTag>
            <w:r w:rsidRPr="00740E64">
              <w:rPr>
                <w:rFonts w:cs="Arial"/>
                <w:bCs w:val="0"/>
                <w:caps/>
                <w:color w:val="000000"/>
              </w:rPr>
              <w:t xml:space="preserve"> </w:t>
            </w:r>
            <w:r>
              <w:rPr>
                <w:rFonts w:cs="Arial"/>
                <w:bCs w:val="0"/>
                <w:caps/>
                <w:color w:val="000000"/>
              </w:rPr>
              <w:t>4</w:t>
            </w:r>
            <w:r w:rsidRPr="00740E64">
              <w:rPr>
                <w:rFonts w:cs="Arial"/>
                <w:bCs w:val="0"/>
                <w:caps/>
                <w:color w:val="000000"/>
              </w:rPr>
              <w:t>03.690.0422</w:t>
            </w:r>
          </w:p>
          <w:p w:rsidR="007E6DD9" w:rsidRPr="00AB275E" w:rsidRDefault="007E6DD9" w:rsidP="005E3657">
            <w:pPr>
              <w:rPr>
                <w:rFonts w:cs="Arial"/>
                <w:caps/>
                <w:sz w:val="24"/>
              </w:rPr>
            </w:pPr>
          </w:p>
        </w:tc>
      </w:tr>
    </w:tbl>
    <w:p w:rsidR="007E6DD9" w:rsidRPr="00906AB4" w:rsidRDefault="007E6DD9" w:rsidP="00943831">
      <w:pPr>
        <w:pStyle w:val="Heading2a"/>
        <w:ind w:left="0"/>
        <w:jc w:val="center"/>
        <w:rPr>
          <w:rFonts w:cs="Arial"/>
          <w:sz w:val="20"/>
        </w:rPr>
      </w:pPr>
      <w:r w:rsidRPr="00906AB4">
        <w:rPr>
          <w:rFonts w:cs="Arial"/>
          <w:sz w:val="20"/>
        </w:rPr>
        <w:t xml:space="preserve">SAP EAM- Plant </w:t>
      </w:r>
      <w:r>
        <w:rPr>
          <w:rFonts w:cs="Arial"/>
          <w:sz w:val="20"/>
        </w:rPr>
        <w:t>Maintenance/SCM-Procure to Pay/</w:t>
      </w:r>
      <w:r w:rsidRPr="00906AB4">
        <w:rPr>
          <w:rFonts w:cs="Arial"/>
          <w:sz w:val="20"/>
        </w:rPr>
        <w:t>Order to Cash/ /Master Data Governance</w:t>
      </w:r>
    </w:p>
    <w:p w:rsidR="007E6DD9" w:rsidRDefault="007E6DD9" w:rsidP="00EB0AE8">
      <w:pPr>
        <w:pStyle w:val="BulletList"/>
        <w:numPr>
          <w:ilvl w:val="0"/>
          <w:numId w:val="0"/>
        </w:numPr>
        <w:ind w:left="-142" w:right="-138"/>
        <w:jc w:val="both"/>
      </w:pPr>
      <w:r>
        <w:t>Business Value and Outcome focused SAP lead consultant with 10 years of SAP experience plus 13 years of Domain/Business Analysis/Process experience. Bringing value to clients with extensive hands on SAP (Design + Configuration ) and transferable Business experience.</w:t>
      </w:r>
    </w:p>
    <w:p w:rsidR="007E6DD9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Designed, C</w:t>
      </w:r>
      <w:r w:rsidRPr="00BE4163">
        <w:t xml:space="preserve">onfigured SAP Order </w:t>
      </w:r>
      <w:r>
        <w:t>to Cash &amp; SCM-</w:t>
      </w:r>
      <w:r w:rsidRPr="00BE4163">
        <w:t>Procure to Pay on two new implementations</w:t>
      </w:r>
      <w:r>
        <w:t xml:space="preserve"> </w:t>
      </w:r>
    </w:p>
    <w:p w:rsidR="007E6DD9" w:rsidRPr="00BE4163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Designed, Configured SAP EAM (PM)  solutions for various projects in an Oil &amp; Gas services co. </w:t>
      </w:r>
    </w:p>
    <w:p w:rsidR="007E6DD9" w:rsidRDefault="007E6DD9" w:rsidP="0026790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Concurrently supported </w:t>
      </w:r>
      <w:bookmarkStart w:id="0" w:name="_GoBack"/>
      <w:bookmarkEnd w:id="0"/>
      <w:r>
        <w:t>6 IBM clients for</w:t>
      </w:r>
      <w:r w:rsidRPr="00525F20">
        <w:t xml:space="preserve"> </w:t>
      </w:r>
      <w:r>
        <w:t xml:space="preserve">SAP SD MM PM and Integration in </w:t>
      </w:r>
      <w:smartTag w:uri="urn:schemas-microsoft-com:office:smarttags" w:element="place">
        <w:r>
          <w:t>North America</w:t>
        </w:r>
      </w:smartTag>
    </w:p>
    <w:p w:rsidR="007E6DD9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Developed EAM Master Data Standards &amp; built business rules for MDG &amp; </w:t>
      </w:r>
      <w:r>
        <w:rPr>
          <w:rStyle w:val="text"/>
        </w:rPr>
        <w:t>Information Steward</w:t>
      </w:r>
    </w:p>
    <w:p w:rsidR="007E6DD9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rPr>
          <w:rStyle w:val="text"/>
        </w:rPr>
        <w:t>SAP MDG blueprinting, implementation &amp; roll out programs for data quality and governance</w:t>
      </w:r>
    </w:p>
    <w:p w:rsidR="007E6DD9" w:rsidRPr="009A10A2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9A10A2">
        <w:t>Conceptualized, formulated and established business process improvement in many initiatives</w:t>
      </w:r>
    </w:p>
    <w:p w:rsidR="007E6DD9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360 degree view of the business and quickly understand pain points to optimize solutions</w:t>
      </w:r>
    </w:p>
    <w:p w:rsidR="007E6DD9" w:rsidRDefault="007E6DD9" w:rsidP="009A10A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Helped consulting companies and client IT departments by aligning the value story to business goals and bring both Business and IT on a common platform to achieve organizational goals</w:t>
      </w:r>
    </w:p>
    <w:p w:rsidR="007E6DD9" w:rsidRDefault="007E6DD9" w:rsidP="00181707">
      <w:pPr>
        <w:pStyle w:val="BulletList"/>
        <w:numPr>
          <w:ilvl w:val="0"/>
          <w:numId w:val="0"/>
        </w:numPr>
        <w:rPr>
          <w:b/>
          <w:sz w:val="22"/>
          <w:szCs w:val="22"/>
        </w:rPr>
      </w:pPr>
      <w:r w:rsidRPr="00CE1E57">
        <w:rPr>
          <w:b/>
          <w:sz w:val="22"/>
          <w:szCs w:val="22"/>
        </w:rPr>
        <w:t>Education</w:t>
      </w:r>
      <w:r>
        <w:rPr>
          <w:b/>
          <w:sz w:val="22"/>
          <w:szCs w:val="22"/>
        </w:rPr>
        <w:t xml:space="preserve"> and Certification</w:t>
      </w:r>
    </w:p>
    <w:p w:rsidR="007E6DD9" w:rsidRPr="00EC6E50" w:rsidRDefault="007E6DD9" w:rsidP="005A0E5F">
      <w:pPr>
        <w:pStyle w:val="BulletList"/>
        <w:numPr>
          <w:ilvl w:val="0"/>
          <w:numId w:val="37"/>
        </w:numPr>
        <w:rPr>
          <w:bCs w:val="0"/>
        </w:rPr>
      </w:pPr>
      <w:r w:rsidRPr="00EC6E50">
        <w:rPr>
          <w:bCs w:val="0"/>
        </w:rPr>
        <w:t xml:space="preserve">MBA: </w:t>
      </w:r>
      <w:smartTag w:uri="urn:schemas-microsoft-com:office:smarttags" w:element="place">
        <w:smartTag w:uri="urn:schemas-microsoft-com:office:smarttags" w:element="place">
          <w:r w:rsidRPr="00EC6E50">
            <w:rPr>
              <w:bCs w:val="0"/>
            </w:rPr>
            <w:t>Allahabad</w:t>
          </w:r>
        </w:smartTag>
        <w:r w:rsidRPr="00EC6E50">
          <w:rPr>
            <w:bCs w:val="0"/>
          </w:rPr>
          <w:t xml:space="preserve"> </w:t>
        </w:r>
        <w:smartTag w:uri="urn:schemas-microsoft-com:office:smarttags" w:element="place">
          <w:r w:rsidRPr="00EC6E50">
            <w:rPr>
              <w:bCs w:val="0"/>
            </w:rPr>
            <w:t>University</w:t>
          </w:r>
        </w:smartTag>
      </w:smartTag>
      <w:r>
        <w:rPr>
          <w:bCs w:val="0"/>
        </w:rPr>
        <w:t xml:space="preserve"> (MBA program since 1965- </w:t>
      </w:r>
      <w:hyperlink r:id="rId8" w:history="1">
        <w:r w:rsidRPr="00E13721">
          <w:rPr>
            <w:color w:val="0000FF"/>
          </w:rPr>
          <w:t>http://www.monirba.com/history.php</w:t>
        </w:r>
      </w:hyperlink>
      <w:r>
        <w:t>)</w:t>
      </w:r>
    </w:p>
    <w:p w:rsidR="007E6DD9" w:rsidRPr="00181707" w:rsidRDefault="007E6DD9" w:rsidP="005A0E5F">
      <w:pPr>
        <w:pStyle w:val="BulletList"/>
        <w:numPr>
          <w:ilvl w:val="0"/>
          <w:numId w:val="37"/>
        </w:numPr>
        <w:rPr>
          <w:bCs w:val="0"/>
        </w:rPr>
      </w:pPr>
      <w:r w:rsidRPr="00EC6E50">
        <w:rPr>
          <w:bCs w:val="0"/>
        </w:rPr>
        <w:t>CSCP</w:t>
      </w:r>
      <w:r w:rsidRPr="00181707">
        <w:rPr>
          <w:bCs w:val="0"/>
          <w:sz w:val="22"/>
          <w:szCs w:val="22"/>
        </w:rPr>
        <w:t xml:space="preserve">: </w:t>
      </w:r>
      <w:r w:rsidRPr="00181707">
        <w:rPr>
          <w:bCs w:val="0"/>
        </w:rPr>
        <w:t>Certified Supply Chain Professional</w:t>
      </w:r>
      <w:r>
        <w:rPr>
          <w:bCs w:val="0"/>
        </w:rPr>
        <w:t xml:space="preserve"> from Apics</w:t>
      </w:r>
    </w:p>
    <w:p w:rsidR="007E6DD9" w:rsidRPr="00181707" w:rsidRDefault="007E6DD9" w:rsidP="005A0E5F">
      <w:pPr>
        <w:pStyle w:val="NormalIndent"/>
        <w:numPr>
          <w:ilvl w:val="0"/>
          <w:numId w:val="37"/>
        </w:numPr>
        <w:rPr>
          <w:b/>
          <w:sz w:val="22"/>
          <w:szCs w:val="22"/>
        </w:rPr>
      </w:pPr>
      <w:r w:rsidRPr="00791B87">
        <w:t>CBAP: Certified Business Analysis Professional</w:t>
      </w:r>
      <w:r>
        <w:t xml:space="preserve"> from IIBA</w:t>
      </w:r>
    </w:p>
    <w:p w:rsidR="007E6DD9" w:rsidRPr="00CD6A26" w:rsidRDefault="007E6DD9" w:rsidP="001217C0">
      <w:pPr>
        <w:pStyle w:val="Heading2a"/>
        <w:ind w:left="0"/>
        <w:jc w:val="center"/>
        <w:rPr>
          <w:bCs/>
          <w:iCs/>
        </w:rPr>
      </w:pPr>
      <w:r w:rsidRPr="00CD6A26">
        <w:rPr>
          <w:bCs/>
          <w:iCs/>
        </w:rPr>
        <w:t xml:space="preserve">SAP Assignments for </w:t>
      </w:r>
      <w:r>
        <w:rPr>
          <w:bCs/>
          <w:iCs/>
        </w:rPr>
        <w:t>(</w:t>
      </w:r>
      <w:r w:rsidRPr="00CD6A26">
        <w:rPr>
          <w:bCs/>
          <w:iCs/>
        </w:rPr>
        <w:t>SD</w:t>
      </w:r>
      <w:r>
        <w:rPr>
          <w:bCs/>
          <w:iCs/>
        </w:rPr>
        <w:t>,</w:t>
      </w:r>
      <w:r w:rsidRPr="00CD6A26">
        <w:rPr>
          <w:bCs/>
          <w:iCs/>
        </w:rPr>
        <w:t xml:space="preserve"> MM</w:t>
      </w:r>
      <w:r>
        <w:rPr>
          <w:bCs/>
          <w:iCs/>
        </w:rPr>
        <w:t>,</w:t>
      </w:r>
      <w:r w:rsidRPr="00CD6A26">
        <w:rPr>
          <w:bCs/>
          <w:iCs/>
        </w:rPr>
        <w:t xml:space="preserve"> PM</w:t>
      </w:r>
      <w:r>
        <w:rPr>
          <w:bCs/>
          <w:iCs/>
        </w:rPr>
        <w:t>, Reporting, Master Data, Business Process)</w:t>
      </w:r>
    </w:p>
    <w:p w:rsidR="007E6DD9" w:rsidRPr="00CD6A26" w:rsidRDefault="007E6DD9" w:rsidP="001217C0">
      <w:pPr>
        <w:pStyle w:val="Texte1"/>
        <w:tabs>
          <w:tab w:val="left" w:pos="1892"/>
        </w:tabs>
        <w:spacing w:after="0"/>
        <w:rPr>
          <w:rFonts w:cs="Arial"/>
        </w:rPr>
      </w:pPr>
      <w:r w:rsidRPr="00735A2C">
        <w:rPr>
          <w:rFonts w:cs="Arial"/>
          <w:b/>
        </w:rPr>
        <w:t xml:space="preserve">Diverse Clients: </w:t>
      </w:r>
      <w:r w:rsidRPr="001A06A1">
        <w:rPr>
          <w:rFonts w:cs="Arial"/>
          <w:bCs/>
        </w:rPr>
        <w:t>Suncor</w:t>
      </w:r>
      <w:r>
        <w:rPr>
          <w:rFonts w:cs="Arial"/>
          <w:b/>
        </w:rPr>
        <w:t xml:space="preserve">, </w:t>
      </w:r>
      <w:r w:rsidRPr="00CD6A26">
        <w:rPr>
          <w:rFonts w:cs="Arial"/>
        </w:rPr>
        <w:t>CP Rail, FT Services (Oils &amp; Gas Services), Laricina Energy</w:t>
      </w:r>
      <w:r>
        <w:rPr>
          <w:rFonts w:cs="Arial"/>
        </w:rPr>
        <w:t>(Oil &amp; Gas)</w:t>
      </w:r>
      <w:r w:rsidRPr="00CD6A26">
        <w:rPr>
          <w:rFonts w:cs="Arial"/>
        </w:rPr>
        <w:t>, ERCB</w:t>
      </w:r>
      <w:r>
        <w:rPr>
          <w:rFonts w:cs="Arial"/>
        </w:rPr>
        <w:t xml:space="preserve"> (Energy Board)</w:t>
      </w:r>
      <w:r w:rsidRPr="00CD6A26">
        <w:rPr>
          <w:rFonts w:cs="Arial"/>
        </w:rPr>
        <w:t>, Uniboard</w:t>
      </w:r>
      <w:r>
        <w:rPr>
          <w:rFonts w:cs="Arial"/>
        </w:rPr>
        <w:t xml:space="preserve"> ( Building products)</w:t>
      </w:r>
      <w:r w:rsidRPr="00CD6A26">
        <w:rPr>
          <w:rFonts w:cs="Arial"/>
        </w:rPr>
        <w:t>, Gennum (Semi</w:t>
      </w:r>
      <w:r>
        <w:rPr>
          <w:rFonts w:cs="Arial"/>
        </w:rPr>
        <w:t>-</w:t>
      </w:r>
      <w:r w:rsidRPr="00CD6A26">
        <w:rPr>
          <w:rFonts w:cs="Arial"/>
        </w:rPr>
        <w:t>Conductor), InBev (part of Ambev-Beer Man</w:t>
      </w:r>
      <w:r>
        <w:rPr>
          <w:rFonts w:cs="Arial"/>
        </w:rPr>
        <w:t>ufacturer), McGregor (Socks),</w:t>
      </w:r>
      <w:r w:rsidRPr="00CD6A26">
        <w:rPr>
          <w:rFonts w:cs="Arial"/>
        </w:rPr>
        <w:t xml:space="preserve"> Axcan (Pharma)</w:t>
      </w:r>
      <w:r>
        <w:rPr>
          <w:rFonts w:cs="Arial"/>
        </w:rPr>
        <w:t>, BCLC Lotteries, AR Thomson (manufacturing)</w:t>
      </w:r>
    </w:p>
    <w:p w:rsidR="007E6DD9" w:rsidRDefault="007E6DD9" w:rsidP="001217C0">
      <w:pPr>
        <w:pStyle w:val="Texte1"/>
        <w:tabs>
          <w:tab w:val="left" w:pos="0"/>
        </w:tabs>
        <w:jc w:val="center"/>
        <w:rPr>
          <w:rFonts w:cs="Arial"/>
          <w:b/>
          <w:bCs/>
          <w:iCs/>
          <w:sz w:val="24"/>
          <w:szCs w:val="24"/>
        </w:rPr>
      </w:pPr>
    </w:p>
    <w:p w:rsidR="007E6DD9" w:rsidRPr="00970D41" w:rsidRDefault="007E6DD9" w:rsidP="007C734A">
      <w:pPr>
        <w:pStyle w:val="Texte1"/>
        <w:tabs>
          <w:tab w:val="left" w:pos="1892"/>
        </w:tabs>
        <w:spacing w:after="0"/>
        <w:rPr>
          <w:bCs/>
          <w:lang w:val="en-US"/>
        </w:rPr>
      </w:pPr>
      <w:r w:rsidRPr="00541E48">
        <w:rPr>
          <w:rStyle w:val="IntenseEmphasis"/>
          <w:bCs/>
          <w:i w:val="0"/>
          <w:iCs/>
          <w:color w:val="000000"/>
          <w:sz w:val="22"/>
          <w:szCs w:val="22"/>
        </w:rPr>
        <w:t>Client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 xml:space="preserve"> -</w:t>
      </w:r>
      <w:r w:rsidRPr="00541E48">
        <w:rPr>
          <w:rStyle w:val="IntenseEmphasis"/>
          <w:bCs/>
          <w:i w:val="0"/>
          <w:iCs/>
          <w:color w:val="000000"/>
          <w:sz w:val="22"/>
          <w:szCs w:val="22"/>
        </w:rPr>
        <w:t xml:space="preserve"> 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 xml:space="preserve">Suncor Energy </w:t>
      </w:r>
      <w:r w:rsidRPr="00541E48">
        <w:rPr>
          <w:rStyle w:val="IntenseEmphasis"/>
          <w:bCs/>
          <w:i w:val="0"/>
          <w:iCs/>
          <w:color w:val="000000"/>
          <w:sz w:val="22"/>
          <w:szCs w:val="22"/>
        </w:rPr>
        <w:t xml:space="preserve"> 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>(12/2013- Current)</w:t>
      </w:r>
    </w:p>
    <w:p w:rsidR="007E6DD9" w:rsidRDefault="007E6DD9" w:rsidP="007C734A">
      <w:pPr>
        <w:pStyle w:val="Texte1"/>
        <w:tabs>
          <w:tab w:val="left" w:pos="1892"/>
        </w:tabs>
        <w:spacing w:after="0"/>
        <w:rPr>
          <w:rStyle w:val="IntenseEmphasis"/>
          <w:bCs/>
          <w:i w:val="0"/>
          <w:iCs/>
          <w:color w:val="000000"/>
          <w:sz w:val="22"/>
          <w:szCs w:val="22"/>
        </w:rPr>
      </w:pPr>
      <w:r>
        <w:rPr>
          <w:rStyle w:val="IntenseEmphasis"/>
          <w:bCs/>
          <w:i w:val="0"/>
          <w:iCs/>
          <w:color w:val="000000"/>
          <w:sz w:val="22"/>
          <w:szCs w:val="22"/>
        </w:rPr>
        <w:t>S</w:t>
      </w:r>
      <w:r w:rsidRPr="000F33AF">
        <w:rPr>
          <w:rStyle w:val="IntenseEmphasis"/>
          <w:bCs/>
          <w:i w:val="0"/>
          <w:iCs/>
          <w:color w:val="000000"/>
          <w:sz w:val="22"/>
          <w:szCs w:val="22"/>
        </w:rPr>
        <w:t>r.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 xml:space="preserve"> SAP Consultant</w:t>
      </w:r>
      <w:r w:rsidRPr="000F33AF">
        <w:rPr>
          <w:rStyle w:val="IntenseEmphasis"/>
          <w:bCs/>
          <w:i w:val="0"/>
          <w:iCs/>
          <w:color w:val="000000"/>
          <w:sz w:val="22"/>
          <w:szCs w:val="22"/>
        </w:rPr>
        <w:t xml:space="preserve"> 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>- EAM-Plant Maintenance Master Data solutions:</w:t>
      </w:r>
    </w:p>
    <w:p w:rsidR="007E6DD9" w:rsidRDefault="007E6DD9" w:rsidP="007C734A">
      <w:pPr>
        <w:pStyle w:val="Texte1"/>
        <w:tabs>
          <w:tab w:val="left" w:pos="1892"/>
        </w:tabs>
        <w:spacing w:after="0"/>
        <w:rPr>
          <w:rStyle w:val="IntenseEmphasis"/>
          <w:bCs/>
          <w:i w:val="0"/>
          <w:iCs/>
          <w:color w:val="000000"/>
          <w:sz w:val="22"/>
          <w:szCs w:val="22"/>
        </w:rPr>
      </w:pPr>
      <w:r>
        <w:rPr>
          <w:rStyle w:val="IntenseEmphasis"/>
          <w:bCs/>
          <w:i w:val="0"/>
          <w:iCs/>
          <w:color w:val="000000"/>
          <w:sz w:val="22"/>
          <w:szCs w:val="22"/>
        </w:rPr>
        <w:t xml:space="preserve"> </w:t>
      </w:r>
      <w:r w:rsidRPr="009E425E">
        <w:rPr>
          <w:rStyle w:val="IntenseEmphasis"/>
          <w:b w:val="0"/>
          <w:i w:val="0"/>
          <w:iCs/>
          <w:color w:val="000000"/>
          <w:sz w:val="22"/>
          <w:szCs w:val="22"/>
        </w:rPr>
        <w:t xml:space="preserve">A few of my achievements </w:t>
      </w:r>
      <w:r>
        <w:rPr>
          <w:rStyle w:val="IntenseEmphasis"/>
          <w:b w:val="0"/>
          <w:i w:val="0"/>
          <w:iCs/>
          <w:color w:val="000000"/>
          <w:sz w:val="22"/>
          <w:szCs w:val="22"/>
        </w:rPr>
        <w:t>are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>:</w:t>
      </w:r>
    </w:p>
    <w:p w:rsidR="007E6DD9" w:rsidRPr="008E5251" w:rsidRDefault="007E6DD9" w:rsidP="007C734A">
      <w:pPr>
        <w:pStyle w:val="Texte1"/>
        <w:tabs>
          <w:tab w:val="left" w:pos="1892"/>
        </w:tabs>
        <w:spacing w:after="0"/>
        <w:rPr>
          <w:rStyle w:val="IntenseEmphasis"/>
          <w:bCs/>
          <w:i w:val="0"/>
          <w:iCs/>
          <w:color w:val="000000"/>
          <w:sz w:val="22"/>
          <w:szCs w:val="22"/>
          <w:u w:val="single"/>
        </w:rPr>
      </w:pPr>
      <w:r>
        <w:rPr>
          <w:bCs/>
          <w:i/>
          <w:iCs/>
          <w:u w:val="single"/>
        </w:rPr>
        <w:t xml:space="preserve">Developed </w:t>
      </w:r>
      <w:r w:rsidRPr="008E5251">
        <w:rPr>
          <w:bCs/>
          <w:i/>
          <w:iCs/>
          <w:u w:val="single"/>
        </w:rPr>
        <w:t>EAM Master Data Standards and Guidelines</w:t>
      </w:r>
      <w:r>
        <w:rPr>
          <w:bCs/>
          <w:i/>
          <w:iCs/>
          <w:u w:val="single"/>
        </w:rPr>
        <w:t xml:space="preserve"> through</w:t>
      </w:r>
      <w:r w:rsidRPr="008E5251">
        <w:rPr>
          <w:i/>
          <w:iCs/>
          <w:u w:val="single"/>
        </w:rPr>
        <w:t xml:space="preserve"> </w:t>
      </w:r>
      <w:r>
        <w:rPr>
          <w:bCs/>
          <w:i/>
          <w:iCs/>
          <w:u w:val="single"/>
        </w:rPr>
        <w:t>:</w:t>
      </w:r>
    </w:p>
    <w:p w:rsidR="007E6DD9" w:rsidRPr="008E5251" w:rsidRDefault="007E6DD9" w:rsidP="008E5251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b/>
          <w:bCs w:val="0"/>
          <w:iCs/>
          <w:color w:val="000000"/>
          <w:sz w:val="22"/>
          <w:szCs w:val="22"/>
        </w:rPr>
      </w:pPr>
      <w:r>
        <w:t>Incorporating SAP, Engineering, Suncor processes and Maintenance &amp;Reliability  best practices</w:t>
      </w:r>
    </w:p>
    <w:p w:rsidR="007E6DD9" w:rsidRPr="008E5251" w:rsidRDefault="007E6DD9" w:rsidP="008E5251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b/>
          <w:bCs w:val="0"/>
          <w:iCs/>
          <w:color w:val="000000"/>
          <w:sz w:val="22"/>
          <w:szCs w:val="22"/>
        </w:rPr>
      </w:pPr>
      <w:r>
        <w:t xml:space="preserve">Sharing  impact assessment of each Master Data field with SMEs and ensuring their “buy in" </w:t>
      </w:r>
    </w:p>
    <w:p w:rsidR="007E6DD9" w:rsidRDefault="007E6DD9" w:rsidP="008E5251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Explaining Integration aspects of data points to SMEs &amp; Master Data teams</w:t>
      </w:r>
    </w:p>
    <w:p w:rsidR="007E6DD9" w:rsidRPr="008E5251" w:rsidRDefault="007E6DD9" w:rsidP="008E5251">
      <w:pPr>
        <w:pStyle w:val="ListParagraph"/>
        <w:spacing w:after="200" w:line="276" w:lineRule="auto"/>
        <w:ind w:left="0"/>
        <w:contextualSpacing/>
      </w:pPr>
      <w:r>
        <w:rPr>
          <w:i/>
          <w:iCs/>
          <w:u w:val="single"/>
          <w:lang w:val="en-GB"/>
        </w:rPr>
        <w:t xml:space="preserve">Formulated </w:t>
      </w:r>
      <w:r w:rsidRPr="008E5251">
        <w:rPr>
          <w:i/>
          <w:iCs/>
          <w:u w:val="single"/>
          <w:lang w:val="en-GB"/>
        </w:rPr>
        <w:t>MDG Business Rules</w:t>
      </w:r>
      <w:r>
        <w:rPr>
          <w:i/>
          <w:iCs/>
          <w:u w:val="single"/>
          <w:lang w:val="en-GB"/>
        </w:rPr>
        <w:t>, conducted Testing and Training:</w:t>
      </w:r>
    </w:p>
    <w:p w:rsidR="007E6DD9" w:rsidRDefault="007E6DD9" w:rsidP="0081088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Explaining MDG and </w:t>
      </w:r>
      <w:r>
        <w:rPr>
          <w:rStyle w:val="text"/>
        </w:rPr>
        <w:t>Information Steward</w:t>
      </w:r>
      <w:r>
        <w:t xml:space="preserve"> developers the intricacies &amp; background of requirements from Suncor EAM &amp; SCM Standard and its translation to each business rule</w:t>
      </w:r>
    </w:p>
    <w:p w:rsidR="007E6DD9" w:rsidRPr="00D50868" w:rsidRDefault="007E6DD9" w:rsidP="00810882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b/>
          <w:bCs w:val="0"/>
          <w:iCs/>
          <w:color w:val="000000"/>
          <w:sz w:val="22"/>
          <w:szCs w:val="22"/>
        </w:rPr>
      </w:pPr>
      <w:r>
        <w:t>Data,  Process Modeling and capture requirements for workflow in EAM Master Data Governance</w:t>
      </w:r>
    </w:p>
    <w:p w:rsidR="007E6DD9" w:rsidRDefault="007E6DD9" w:rsidP="00D50868">
      <w:pPr>
        <w:pStyle w:val="ListParagraph"/>
        <w:spacing w:after="200" w:line="276" w:lineRule="auto"/>
        <w:ind w:left="0"/>
        <w:contextualSpacing/>
        <w:rPr>
          <w:i/>
          <w:iCs/>
          <w:u w:val="single"/>
          <w:lang w:val="en-GB"/>
        </w:rPr>
      </w:pPr>
      <w:r w:rsidRPr="00D50868">
        <w:rPr>
          <w:i/>
          <w:iCs/>
          <w:u w:val="single"/>
          <w:lang w:val="en-GB"/>
        </w:rPr>
        <w:t>Roll</w:t>
      </w:r>
      <w:r>
        <w:rPr>
          <w:i/>
          <w:iCs/>
          <w:u w:val="single"/>
          <w:lang w:val="en-GB"/>
        </w:rPr>
        <w:t xml:space="preserve">-Out of Standard, </w:t>
      </w:r>
      <w:r w:rsidRPr="00D50868">
        <w:rPr>
          <w:i/>
          <w:iCs/>
          <w:u w:val="single"/>
          <w:lang w:val="en-GB"/>
        </w:rPr>
        <w:t>Guidelines</w:t>
      </w:r>
      <w:r>
        <w:rPr>
          <w:i/>
          <w:iCs/>
          <w:u w:val="single"/>
          <w:lang w:val="en-GB"/>
        </w:rPr>
        <w:t xml:space="preserve"> and MDG:</w:t>
      </w:r>
    </w:p>
    <w:p w:rsidR="007E6DD9" w:rsidRDefault="007E6DD9" w:rsidP="00D5086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To the larger audience of SMEs, Master Data Teams, Reliability specialists etc. across Business Units through explaining the rationale and background of the decisions made on data fields</w:t>
      </w:r>
    </w:p>
    <w:p w:rsidR="007E6DD9" w:rsidRDefault="007E6DD9" w:rsidP="00D5086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Conducting Multiple awareness sessions, workshops for roll out of Standards and MDG</w:t>
      </w:r>
    </w:p>
    <w:p w:rsidR="007E6DD9" w:rsidRDefault="007E6DD9" w:rsidP="00D5086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Facilitating as a SME in creating world class training documentation </w:t>
      </w:r>
    </w:p>
    <w:p w:rsidR="007E6DD9" w:rsidRDefault="007E6DD9" w:rsidP="00EB7BCA">
      <w:pPr>
        <w:pStyle w:val="ListParagraph"/>
        <w:spacing w:after="200" w:line="276" w:lineRule="auto"/>
        <w:ind w:left="0"/>
        <w:contextualSpacing/>
        <w:rPr>
          <w:i/>
          <w:iCs/>
          <w:u w:val="single"/>
          <w:lang w:val="en-GB"/>
        </w:rPr>
      </w:pPr>
      <w:r>
        <w:rPr>
          <w:i/>
          <w:iCs/>
          <w:u w:val="single"/>
          <w:lang w:val="en-GB"/>
        </w:rPr>
        <w:t xml:space="preserve">Led </w:t>
      </w:r>
      <w:r w:rsidRPr="00EB7BCA">
        <w:rPr>
          <w:i/>
          <w:iCs/>
          <w:u w:val="single"/>
          <w:lang w:val="en-GB"/>
        </w:rPr>
        <w:t>Data Clean Up initiative:</w:t>
      </w:r>
    </w:p>
    <w:p w:rsidR="007E6DD9" w:rsidRDefault="007E6DD9" w:rsidP="00037EE0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"Buy in” from SMEs and larger group of Master Data Teams representing all Business units across </w:t>
      </w:r>
      <w:smartTag w:uri="urn:schemas-microsoft-com:office:smarttags" w:element="place">
        <w:r>
          <w:t>North America</w:t>
        </w:r>
      </w:smartTag>
      <w:r>
        <w:t xml:space="preserve"> for Data profiling and Data Plan</w:t>
      </w:r>
    </w:p>
    <w:p w:rsidR="007E6DD9" w:rsidRDefault="007E6DD9" w:rsidP="00EB7BCA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lang w:val="en-GB"/>
        </w:rPr>
      </w:pPr>
      <w:r>
        <w:rPr>
          <w:lang w:val="en-GB"/>
        </w:rPr>
        <w:t>Data clean up execution as per approved plan</w:t>
      </w:r>
    </w:p>
    <w:p w:rsidR="007E6DD9" w:rsidRDefault="007E6DD9" w:rsidP="00096EFC">
      <w:pPr>
        <w:pStyle w:val="Texte1"/>
        <w:tabs>
          <w:tab w:val="left" w:pos="1892"/>
        </w:tabs>
        <w:spacing w:after="0"/>
        <w:jc w:val="center"/>
        <w:rPr>
          <w:rStyle w:val="IntenseEmphasis"/>
          <w:bCs/>
          <w:i w:val="0"/>
          <w:iCs/>
          <w:color w:val="000000"/>
          <w:sz w:val="22"/>
          <w:szCs w:val="22"/>
        </w:rPr>
      </w:pPr>
    </w:p>
    <w:p w:rsidR="007E6DD9" w:rsidRDefault="007E6DD9" w:rsidP="00096EFC">
      <w:pPr>
        <w:pStyle w:val="Texte1"/>
        <w:tabs>
          <w:tab w:val="left" w:pos="1892"/>
        </w:tabs>
        <w:spacing w:after="0"/>
        <w:jc w:val="center"/>
        <w:rPr>
          <w:rStyle w:val="IntenseEmphasis"/>
          <w:bCs/>
          <w:i w:val="0"/>
          <w:iCs/>
          <w:color w:val="000000"/>
          <w:sz w:val="22"/>
          <w:szCs w:val="22"/>
        </w:rPr>
      </w:pPr>
      <w:r>
        <w:rPr>
          <w:rStyle w:val="IntenseEmphasis"/>
          <w:bCs/>
          <w:i w:val="0"/>
          <w:iCs/>
          <w:color w:val="000000"/>
          <w:sz w:val="22"/>
          <w:szCs w:val="22"/>
        </w:rPr>
        <w:t>SAP ASSIGNMENTS SINCE (</w:t>
      </w:r>
      <w:r w:rsidRPr="00541E48">
        <w:rPr>
          <w:rStyle w:val="IntenseEmphasis"/>
          <w:bCs/>
          <w:i w:val="0"/>
          <w:iCs/>
          <w:color w:val="000000"/>
          <w:sz w:val="22"/>
          <w:szCs w:val="22"/>
        </w:rPr>
        <w:t>0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>4/2006- 11/2013)</w:t>
      </w:r>
    </w:p>
    <w:p w:rsidR="007E6DD9" w:rsidRDefault="007E6DD9" w:rsidP="00ED6BF9">
      <w:pPr>
        <w:pStyle w:val="Texte1"/>
        <w:tabs>
          <w:tab w:val="left" w:pos="1892"/>
        </w:tabs>
        <w:spacing w:after="0"/>
        <w:rPr>
          <w:rFonts w:cs="Arial"/>
          <w:b/>
          <w:sz w:val="22"/>
          <w:szCs w:val="22"/>
        </w:rPr>
      </w:pPr>
      <w:r w:rsidRPr="00541E48">
        <w:rPr>
          <w:rStyle w:val="IntenseEmphasis"/>
          <w:bCs/>
          <w:i w:val="0"/>
          <w:iCs/>
          <w:color w:val="000000"/>
          <w:sz w:val="22"/>
          <w:szCs w:val="22"/>
        </w:rPr>
        <w:t>FT Services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 xml:space="preserve">, </w:t>
      </w:r>
      <w:r w:rsidRPr="0006518E">
        <w:rPr>
          <w:rStyle w:val="IntenseEmphasis"/>
          <w:bCs/>
          <w:i w:val="0"/>
          <w:iCs/>
          <w:color w:val="000000"/>
          <w:sz w:val="22"/>
          <w:szCs w:val="22"/>
        </w:rPr>
        <w:t>Illumiti</w:t>
      </w:r>
      <w:r>
        <w:rPr>
          <w:rFonts w:cs="Arial"/>
          <w:b/>
          <w:sz w:val="22"/>
          <w:szCs w:val="22"/>
        </w:rPr>
        <w:t xml:space="preserve">, </w:t>
      </w:r>
      <w:r w:rsidRPr="00773187">
        <w:rPr>
          <w:rFonts w:cs="Arial"/>
          <w:b/>
          <w:sz w:val="22"/>
          <w:szCs w:val="22"/>
        </w:rPr>
        <w:t>IBM Canada</w:t>
      </w:r>
      <w:r>
        <w:rPr>
          <w:rFonts w:cs="Arial"/>
          <w:b/>
          <w:sz w:val="22"/>
          <w:szCs w:val="22"/>
        </w:rPr>
        <w:t xml:space="preserve">, </w:t>
      </w:r>
      <w:r w:rsidRPr="00D76316">
        <w:rPr>
          <w:rFonts w:cs="Arial"/>
          <w:b/>
          <w:sz w:val="22"/>
          <w:szCs w:val="22"/>
        </w:rPr>
        <w:t>Canadian Pacific Railway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</w:rPr>
        <w:t xml:space="preserve">&amp; </w:t>
      </w:r>
      <w:r w:rsidRPr="00D76316">
        <w:rPr>
          <w:rFonts w:cs="Arial"/>
          <w:b/>
          <w:sz w:val="22"/>
          <w:szCs w:val="22"/>
        </w:rPr>
        <w:t xml:space="preserve">City of </w:t>
      </w:r>
      <w:smartTag w:uri="urn:schemas-microsoft-com:office:smarttags" w:element="place">
        <w:r w:rsidRPr="00D76316">
          <w:rPr>
            <w:rFonts w:cs="Arial"/>
            <w:b/>
            <w:sz w:val="22"/>
            <w:szCs w:val="22"/>
          </w:rPr>
          <w:t>Edmonton</w:t>
        </w:r>
      </w:smartTag>
    </w:p>
    <w:p w:rsidR="007E6DD9" w:rsidRPr="005D2DBC" w:rsidRDefault="007E6DD9" w:rsidP="006E75EA">
      <w:pPr>
        <w:pStyle w:val="Texte1"/>
        <w:tabs>
          <w:tab w:val="left" w:pos="1892"/>
        </w:tabs>
        <w:spacing w:after="0"/>
        <w:rPr>
          <w:rStyle w:val="IntenseEmphasis"/>
          <w:b w:val="0"/>
          <w:i w:val="0"/>
          <w:color w:val="auto"/>
        </w:rPr>
      </w:pPr>
      <w:r>
        <w:rPr>
          <w:rStyle w:val="IntenseEmphasis"/>
          <w:bCs/>
          <w:i w:val="0"/>
          <w:iCs/>
          <w:color w:val="000000"/>
          <w:sz w:val="22"/>
          <w:szCs w:val="22"/>
        </w:rPr>
        <w:t>Lead Consultant: SD (Order to Cash), SCM</w:t>
      </w:r>
      <w:r w:rsidRPr="005D2DBC">
        <w:rPr>
          <w:rStyle w:val="IntenseEmphasis"/>
          <w:bCs/>
          <w:i w:val="0"/>
          <w:iCs/>
          <w:color w:val="000000"/>
          <w:sz w:val="22"/>
          <w:szCs w:val="22"/>
        </w:rPr>
        <w:t xml:space="preserve"> (Procure to Pay), </w:t>
      </w:r>
      <w:r>
        <w:rPr>
          <w:rStyle w:val="IntenseEmphasis"/>
          <w:bCs/>
          <w:i w:val="0"/>
          <w:iCs/>
          <w:color w:val="000000"/>
          <w:sz w:val="22"/>
          <w:szCs w:val="22"/>
        </w:rPr>
        <w:t xml:space="preserve">EAM- </w:t>
      </w:r>
      <w:r w:rsidRPr="005D2DBC">
        <w:rPr>
          <w:rStyle w:val="IntenseEmphasis"/>
          <w:bCs/>
          <w:i w:val="0"/>
          <w:iCs/>
          <w:color w:val="000000"/>
          <w:sz w:val="22"/>
          <w:szCs w:val="22"/>
        </w:rPr>
        <w:t>Plant Maintenance</w:t>
      </w:r>
    </w:p>
    <w:p w:rsidR="007E6DD9" w:rsidRPr="00CA3331" w:rsidRDefault="007E6DD9" w:rsidP="00CA3331">
      <w:pPr>
        <w:pStyle w:val="ListParagraph"/>
        <w:spacing w:after="200" w:line="276" w:lineRule="auto"/>
        <w:ind w:left="0"/>
        <w:contextualSpacing/>
        <w:rPr>
          <w:rStyle w:val="IntenseEmphasis"/>
          <w:b w:val="0"/>
          <w:i w:val="0"/>
          <w:color w:val="auto"/>
        </w:rPr>
      </w:pPr>
      <w:r w:rsidRPr="00F878BD">
        <w:rPr>
          <w:rStyle w:val="IntenseEmphasis"/>
          <w:b w:val="0"/>
          <w:bCs w:val="0"/>
          <w:i w:val="0"/>
          <w:color w:val="000000"/>
          <w:sz w:val="22"/>
          <w:szCs w:val="22"/>
        </w:rPr>
        <w:t>A few of my achievements are:</w:t>
      </w:r>
    </w:p>
    <w:p w:rsidR="007E6DD9" w:rsidRPr="00DD0B2C" w:rsidRDefault="007E6DD9" w:rsidP="00F878BD">
      <w:pPr>
        <w:pStyle w:val="ListParagraph"/>
        <w:spacing w:line="360" w:lineRule="auto"/>
        <w:ind w:left="0" w:firstLine="360"/>
      </w:pPr>
      <w:r w:rsidRPr="006B1A2C">
        <w:rPr>
          <w:bCs w:val="0"/>
          <w:i/>
          <w:iCs/>
          <w:u w:val="single"/>
          <w:lang w:val="en-GB"/>
        </w:rPr>
        <w:t>SCM-Procure to Pay:</w:t>
      </w:r>
    </w:p>
    <w:p w:rsidR="007E6DD9" w:rsidRPr="003421A6" w:rsidRDefault="007E6DD9" w:rsidP="0058432C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58432C">
        <w:t>Designed</w:t>
      </w:r>
      <w:r w:rsidRPr="009A4344">
        <w:t xml:space="preserve"> and Configured </w:t>
      </w:r>
      <w:r w:rsidRPr="003421A6">
        <w:t xml:space="preserve"> a new </w:t>
      </w:r>
      <w:r>
        <w:t>Procure to Pay implementation at an Oil and Gas company</w:t>
      </w:r>
    </w:p>
    <w:p w:rsidR="007E6DD9" w:rsidRPr="003421A6" w:rsidRDefault="007E6DD9" w:rsidP="0058432C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 xml:space="preserve">Substantial reduction of </w:t>
      </w:r>
      <w:smartTag w:uri="urn:schemas-microsoft-com:office:smarttags" w:element="place">
        <w:r w:rsidRPr="003421A6">
          <w:t>PO</w:t>
        </w:r>
      </w:smartTag>
      <w:r w:rsidRPr="003421A6">
        <w:t xml:space="preserve"> approval time and errors in procurement processes </w:t>
      </w:r>
    </w:p>
    <w:p w:rsidR="007E6DD9" w:rsidRPr="003421A6" w:rsidRDefault="007E6DD9" w:rsidP="0058432C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 xml:space="preserve">Reduced 4 redundant procurement processes by new P2P implementation resulting in </w:t>
      </w:r>
      <w:r>
        <w:t>sa</w:t>
      </w:r>
      <w:r w:rsidRPr="003421A6">
        <w:t>vings</w:t>
      </w:r>
    </w:p>
    <w:p w:rsidR="007E6DD9" w:rsidRPr="001A793A" w:rsidRDefault="007E6DD9" w:rsidP="001A793A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i/>
          <w:iCs/>
          <w:u w:val="single"/>
        </w:rPr>
      </w:pPr>
      <w:r>
        <w:t>Transformed A</w:t>
      </w:r>
      <w:r w:rsidRPr="00152A12">
        <w:t xml:space="preserve">ccounts </w:t>
      </w:r>
      <w:r>
        <w:t>P</w:t>
      </w:r>
      <w:r w:rsidRPr="00152A12">
        <w:t>ayable</w:t>
      </w:r>
      <w:r>
        <w:t xml:space="preserve"> processes, i</w:t>
      </w:r>
      <w:r w:rsidRPr="003421A6">
        <w:t>ntroduced a Payment Certificate functionality to reduce</w:t>
      </w:r>
      <w:r>
        <w:t xml:space="preserve"> </w:t>
      </w:r>
      <w:r w:rsidRPr="00152A12">
        <w:t>duplicate work</w:t>
      </w:r>
      <w:r>
        <w:t>, reducing late penalties &amp; reconciliation</w:t>
      </w:r>
    </w:p>
    <w:p w:rsidR="007E6DD9" w:rsidRPr="00A1674A" w:rsidRDefault="007E6DD9" w:rsidP="00A1674A">
      <w:pPr>
        <w:pStyle w:val="ListParagraph"/>
        <w:numPr>
          <w:ilvl w:val="0"/>
          <w:numId w:val="33"/>
        </w:numPr>
        <w:spacing w:after="200" w:line="276" w:lineRule="auto"/>
        <w:contextualSpacing/>
        <w:rPr>
          <w:i/>
          <w:iCs/>
          <w:u w:val="single"/>
        </w:rPr>
      </w:pPr>
      <w:r>
        <w:t xml:space="preserve">Designed, Configured </w:t>
      </w:r>
      <w:r w:rsidRPr="003421A6">
        <w:t>projects like</w:t>
      </w:r>
      <w:r>
        <w:t xml:space="preserve"> </w:t>
      </w:r>
      <w:r w:rsidRPr="003421A6">
        <w:t>STO, MRP, Purchasing &amp; Invent</w:t>
      </w:r>
      <w:r>
        <w:t xml:space="preserve">ory, Interco, Subcontracting </w:t>
      </w:r>
    </w:p>
    <w:p w:rsidR="007E6DD9" w:rsidRDefault="007E6DD9" w:rsidP="00F878BD">
      <w:pPr>
        <w:pStyle w:val="ListParagraph"/>
        <w:spacing w:line="360" w:lineRule="auto"/>
        <w:ind w:left="0" w:firstLine="360"/>
      </w:pPr>
      <w:r>
        <w:rPr>
          <w:bCs w:val="0"/>
          <w:i/>
          <w:iCs/>
          <w:u w:val="single"/>
        </w:rPr>
        <w:t>EAM (Plant Maintenance):</w:t>
      </w:r>
    </w:p>
    <w:p w:rsidR="007E6DD9" w:rsidRPr="009A4344" w:rsidRDefault="007E6DD9" w:rsidP="00DF5F37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Designed, Configured SAP EAM/PM for  projects/customer/newly acquired company integration</w:t>
      </w:r>
    </w:p>
    <w:p w:rsidR="007E6DD9" w:rsidRDefault="007E6DD9" w:rsidP="0058432C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Led many projects for </w:t>
      </w:r>
      <w:r w:rsidRPr="003421A6">
        <w:t>integration of newly acquired companies and contracts using PM/CS</w:t>
      </w:r>
      <w:r>
        <w:t>/SD</w:t>
      </w:r>
    </w:p>
    <w:p w:rsidR="007E6DD9" w:rsidRDefault="007E6DD9" w:rsidP="00B73CE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Supported EAM-PM module for a Oil &amp; Gas &amp; for integration with Time management H</w:t>
      </w:r>
      <w:r w:rsidRPr="009A4344">
        <w:t>R/Payroll</w:t>
      </w:r>
    </w:p>
    <w:p w:rsidR="007E6DD9" w:rsidRPr="00335577" w:rsidRDefault="007E6DD9" w:rsidP="00F878BD">
      <w:pPr>
        <w:pStyle w:val="ListParagraph"/>
        <w:spacing w:line="360" w:lineRule="auto"/>
        <w:ind w:left="0" w:firstLine="360"/>
        <w:rPr>
          <w:bCs w:val="0"/>
          <w:i/>
          <w:iCs/>
          <w:u w:val="single"/>
        </w:rPr>
      </w:pPr>
      <w:r w:rsidRPr="00335577">
        <w:rPr>
          <w:bCs w:val="0"/>
          <w:i/>
          <w:iCs/>
          <w:u w:val="single"/>
        </w:rPr>
        <w:t>Order to Cash:</w:t>
      </w:r>
    </w:p>
    <w:p w:rsidR="007E6DD9" w:rsidRPr="003421A6" w:rsidRDefault="007E6DD9" w:rsidP="00101AA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101AA8">
        <w:t>Designed</w:t>
      </w:r>
      <w:r w:rsidRPr="009A4344">
        <w:t xml:space="preserve"> and Configured </w:t>
      </w:r>
      <w:r w:rsidRPr="003421A6">
        <w:t xml:space="preserve"> a new </w:t>
      </w:r>
      <w:smartTag w:uri="urn:schemas-microsoft-com:office:smarttags" w:element="place">
        <w:smartTag w:uri="urn:schemas-microsoft-com:office:smarttags" w:element="place">
          <w:r w:rsidRPr="003421A6">
            <w:t>SAP</w:t>
          </w:r>
        </w:smartTag>
        <w:r w:rsidRPr="003421A6">
          <w:t xml:space="preserve"> </w:t>
        </w:r>
        <w:smartTag w:uri="urn:schemas-microsoft-com:office:smarttags" w:element="place">
          <w:r w:rsidRPr="003421A6">
            <w:t>SD</w:t>
          </w:r>
        </w:smartTag>
      </w:smartTag>
      <w:r w:rsidRPr="003421A6">
        <w:t xml:space="preserve"> at a manufacturing company</w:t>
      </w:r>
    </w:p>
    <w:p w:rsidR="007E6DD9" w:rsidRDefault="007E6DD9" w:rsidP="00101AA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>Improved flexibility among SD, PP and MM through SAP Make to Order, KIT, Third Party Sales pro</w:t>
      </w:r>
      <w:r>
        <w:t>cesses and facilitated reports for Sales and distribution</w:t>
      </w:r>
    </w:p>
    <w:p w:rsidR="007E6DD9" w:rsidRDefault="007E6DD9" w:rsidP="00101AA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Designed, Configured and optimized</w:t>
      </w:r>
      <w:r w:rsidRPr="009A4344">
        <w:t xml:space="preserve"> Order to Cash processes through </w:t>
      </w:r>
      <w:r>
        <w:t>R</w:t>
      </w:r>
      <w:r w:rsidRPr="009A4344">
        <w:t>esource Related Billing resulting in strengthened  clie</w:t>
      </w:r>
      <w:r>
        <w:t xml:space="preserve">nt relationship, profitability and </w:t>
      </w:r>
      <w:r w:rsidRPr="009A4344">
        <w:t xml:space="preserve">reduced audit costs  </w:t>
      </w:r>
    </w:p>
    <w:p w:rsidR="007E6DD9" w:rsidRDefault="007E6DD9" w:rsidP="00101AA8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Designed, Configured, Order to Cash</w:t>
      </w:r>
      <w:r w:rsidRPr="003421A6">
        <w:t xml:space="preserve"> projects like RRB, HST, Sh</w:t>
      </w:r>
      <w:r>
        <w:t>ipping, Transportation</w:t>
      </w:r>
    </w:p>
    <w:p w:rsidR="007E6DD9" w:rsidRPr="006D737F" w:rsidRDefault="007E6DD9" w:rsidP="006D737F">
      <w:pPr>
        <w:pStyle w:val="ListParagraph"/>
        <w:spacing w:after="200" w:line="276" w:lineRule="auto"/>
        <w:ind w:left="360"/>
        <w:contextualSpacing/>
      </w:pPr>
      <w:r w:rsidRPr="006F5099">
        <w:rPr>
          <w:i/>
          <w:iCs/>
          <w:u w:val="single"/>
        </w:rPr>
        <w:t>Business Intelligence</w:t>
      </w:r>
      <w:r>
        <w:rPr>
          <w:i/>
          <w:iCs/>
          <w:u w:val="single"/>
        </w:rPr>
        <w:t>/Analytics:</w:t>
      </w:r>
    </w:p>
    <w:p w:rsidR="007E6DD9" w:rsidRPr="00A35F30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>Led initiative from Idea to execution for “Off the shelf prod</w:t>
      </w:r>
      <w:r>
        <w:t xml:space="preserve">uct” 30 plus BI reports &amp; </w:t>
      </w:r>
      <w:r w:rsidRPr="003421A6">
        <w:t>Da</w:t>
      </w:r>
      <w:r>
        <w:t xml:space="preserve">shboard for SD and  SCM </w:t>
      </w:r>
      <w:r w:rsidRPr="003421A6">
        <w:t xml:space="preserve">e.g. Top 10 customers/Suppliers, Sales </w:t>
      </w:r>
      <w:r>
        <w:t>P</w:t>
      </w:r>
      <w:r w:rsidRPr="003421A6">
        <w:t xml:space="preserve">ipeline analysis, Quotation to Closing Ratio, Revenue trends for management, Channel analytics, Sales Force Performance reporting, Cycle and Lead time analysis, Inventory aging report, Pricing </w:t>
      </w:r>
      <w:r>
        <w:t>analysis, PO history/</w:t>
      </w:r>
      <w:r w:rsidRPr="00A35F30">
        <w:t xml:space="preserve"> next 120 days</w:t>
      </w:r>
      <w:r>
        <w:t xml:space="preserve"> </w:t>
      </w:r>
    </w:p>
    <w:p w:rsidR="007E6DD9" w:rsidRPr="006F5099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>Provided input to BI- BW consu</w:t>
      </w:r>
      <w:r>
        <w:t>ltants regularly on SAP P2P/ Order</w:t>
      </w:r>
      <w:r w:rsidRPr="003421A6">
        <w:t xml:space="preserve"> to Cash</w:t>
      </w:r>
      <w:r>
        <w:t>/EAM</w:t>
      </w:r>
    </w:p>
    <w:p w:rsidR="007E6DD9" w:rsidRPr="006F5099" w:rsidRDefault="007E6DD9" w:rsidP="004A4894">
      <w:pPr>
        <w:pStyle w:val="ListParagraph"/>
        <w:spacing w:after="200" w:line="276" w:lineRule="auto"/>
        <w:ind w:left="360"/>
        <w:contextualSpacing/>
        <w:rPr>
          <w:i/>
          <w:iCs/>
          <w:u w:val="single"/>
        </w:rPr>
      </w:pPr>
      <w:r>
        <w:rPr>
          <w:i/>
          <w:iCs/>
          <w:u w:val="single"/>
        </w:rPr>
        <w:t xml:space="preserve">Business Analysis and </w:t>
      </w:r>
      <w:r w:rsidRPr="006F5099">
        <w:rPr>
          <w:i/>
          <w:iCs/>
          <w:u w:val="single"/>
        </w:rPr>
        <w:t>Master Data</w:t>
      </w:r>
      <w:r>
        <w:rPr>
          <w:i/>
          <w:iCs/>
          <w:u w:val="single"/>
        </w:rPr>
        <w:t>:</w:t>
      </w:r>
      <w:r w:rsidRPr="006F5099">
        <w:rPr>
          <w:i/>
          <w:iCs/>
          <w:u w:val="single"/>
        </w:rPr>
        <w:t xml:space="preserve"> </w:t>
      </w:r>
    </w:p>
    <w:p w:rsidR="007E6DD9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 xml:space="preserve">Successfully </w:t>
      </w:r>
      <w:r>
        <w:t>c</w:t>
      </w:r>
      <w:r w:rsidRPr="003421A6">
        <w:t>ollaborated &amp; concur</w:t>
      </w:r>
      <w:r>
        <w:t>rently l</w:t>
      </w:r>
      <w:r w:rsidRPr="003421A6">
        <w:t>ed many master data business rule definition, governanc</w:t>
      </w:r>
      <w:r>
        <w:t>e initiatives on SD MM and PM</w:t>
      </w:r>
    </w:p>
    <w:p w:rsidR="007E6DD9" w:rsidRPr="003421A6" w:rsidRDefault="007E6DD9" w:rsidP="00E42ACB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3421A6">
        <w:t>IBM’s CPR SME and Top Cover for training, mentored offshore (</w:t>
      </w:r>
      <w:smartTag w:uri="urn:schemas-microsoft-com:office:smarttags" w:element="place">
        <w:r w:rsidRPr="003421A6">
          <w:t>India</w:t>
        </w:r>
      </w:smartTag>
      <w:r w:rsidRPr="003421A6">
        <w:t>) consultants</w:t>
      </w:r>
      <w:r>
        <w:t xml:space="preserve"> for entire CP Rail processes for</w:t>
      </w:r>
      <w:r w:rsidRPr="003421A6">
        <w:t xml:space="preserve"> </w:t>
      </w:r>
      <w:r>
        <w:t xml:space="preserve">SAP Order to Cash  and </w:t>
      </w:r>
      <w:r w:rsidRPr="003421A6">
        <w:t>CPLS</w:t>
      </w:r>
      <w:r>
        <w:t xml:space="preserve"> (CP Logistics) for MM processes </w:t>
      </w:r>
    </w:p>
    <w:p w:rsidR="007E6DD9" w:rsidRDefault="007E6DD9" w:rsidP="00F02F5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Blueprinting workshops to elicit requirements for tight scope and delivery as per defined target</w:t>
      </w:r>
    </w:p>
    <w:p w:rsidR="007E6DD9" w:rsidRDefault="007E6DD9" w:rsidP="0081088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Led business analysts, s</w:t>
      </w:r>
      <w:r w:rsidRPr="003421A6">
        <w:t>u</w:t>
      </w:r>
      <w:r>
        <w:t>per users spread across N</w:t>
      </w:r>
      <w:r w:rsidRPr="003421A6">
        <w:t>orth America &amp; Offshore (</w:t>
      </w:r>
      <w:smartTag w:uri="urn:schemas-microsoft-com:office:smarttags" w:element="place">
        <w:r>
          <w:t>India</w:t>
        </w:r>
      </w:smartTag>
      <w:r>
        <w:t xml:space="preserve">) based technical ABAP and </w:t>
      </w:r>
      <w:r w:rsidRPr="003421A6">
        <w:t xml:space="preserve"> Functional resources </w:t>
      </w:r>
      <w:r>
        <w:t>on various clients</w:t>
      </w:r>
    </w:p>
    <w:p w:rsidR="007E6DD9" w:rsidRDefault="007E6DD9" w:rsidP="00810882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rPr>
          <w:rStyle w:val="summary"/>
        </w:rPr>
        <w:t xml:space="preserve">Functional specs for development activities including reports, interfaces, conversions, forms &amp; enhancements. </w:t>
      </w:r>
      <w:r>
        <w:t>Facilitated workshops to elicit requirements and obtain buy in from SMEs/Clients</w:t>
      </w:r>
    </w:p>
    <w:p w:rsidR="007E6DD9" w:rsidRDefault="007E6DD9" w:rsidP="00F02F5E">
      <w:pPr>
        <w:pStyle w:val="ListParagraph"/>
        <w:spacing w:after="200" w:line="276" w:lineRule="auto"/>
        <w:ind w:left="360"/>
        <w:contextualSpacing/>
      </w:pPr>
      <w:r>
        <w:rPr>
          <w:i/>
          <w:iCs/>
          <w:u w:val="single"/>
        </w:rPr>
        <w:t>Business Case, Value analysis:</w:t>
      </w:r>
    </w:p>
    <w:p w:rsidR="007E6DD9" w:rsidRPr="009A4344" w:rsidRDefault="007E6DD9" w:rsidP="00DF5F37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9A4344">
        <w:t>Successfully supported Program Director on evaluating ERP</w:t>
      </w:r>
      <w:r>
        <w:t>,BI options  and built</w:t>
      </w:r>
      <w:r w:rsidRPr="009A4344">
        <w:t xml:space="preserve"> business case</w:t>
      </w:r>
    </w:p>
    <w:p w:rsidR="007E6DD9" w:rsidRDefault="007E6DD9" w:rsidP="00DF5F37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Built benefit story and</w:t>
      </w:r>
      <w:r w:rsidRPr="009A4344">
        <w:t xml:space="preserve"> business Value through multi- million dollar savings</w:t>
      </w:r>
      <w:r>
        <w:t xml:space="preserve"> </w:t>
      </w:r>
    </w:p>
    <w:p w:rsidR="007E6DD9" w:rsidRPr="00552669" w:rsidRDefault="007E6DD9" w:rsidP="00DF5F37">
      <w:pPr>
        <w:pStyle w:val="ListParagraph"/>
        <w:spacing w:after="200" w:line="276" w:lineRule="auto"/>
        <w:ind w:left="360"/>
        <w:contextualSpacing/>
        <w:rPr>
          <w:i/>
          <w:iCs/>
          <w:u w:val="single"/>
        </w:rPr>
      </w:pPr>
      <w:r w:rsidRPr="00552669">
        <w:rPr>
          <w:i/>
          <w:iCs/>
          <w:u w:val="single"/>
        </w:rPr>
        <w:t>D</w:t>
      </w:r>
      <w:r>
        <w:rPr>
          <w:i/>
          <w:iCs/>
          <w:u w:val="single"/>
        </w:rPr>
        <w:t>ata strategy and Governance:</w:t>
      </w:r>
    </w:p>
    <w:p w:rsidR="007E6DD9" w:rsidRDefault="007E6DD9" w:rsidP="00DF5F37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As Data Lead, defined the data migration approach, cleansing methodology and execution,  governance and master data business rules for new implementation</w:t>
      </w:r>
    </w:p>
    <w:p w:rsidR="007E6DD9" w:rsidRPr="00EF41CD" w:rsidRDefault="007E6DD9" w:rsidP="00EF41CD">
      <w:pPr>
        <w:pStyle w:val="Texte1"/>
        <w:tabs>
          <w:tab w:val="left" w:pos="0"/>
        </w:tabs>
        <w:rPr>
          <w:rFonts w:cs="Arial"/>
          <w:b/>
          <w:bCs/>
          <w:iCs/>
          <w:sz w:val="24"/>
          <w:szCs w:val="24"/>
        </w:rPr>
      </w:pPr>
      <w:r w:rsidRPr="00EF41CD">
        <w:rPr>
          <w:rFonts w:cs="Arial"/>
          <w:b/>
          <w:bCs/>
          <w:iCs/>
          <w:sz w:val="24"/>
          <w:szCs w:val="24"/>
        </w:rPr>
        <w:t>Business Process/Business De</w:t>
      </w:r>
      <w:r>
        <w:rPr>
          <w:rFonts w:cs="Arial"/>
          <w:b/>
          <w:bCs/>
          <w:iCs/>
          <w:sz w:val="24"/>
          <w:szCs w:val="24"/>
        </w:rPr>
        <w:t>velopment/SCM-O2C &amp;</w:t>
      </w:r>
      <w:r w:rsidRPr="00EF41CD">
        <w:rPr>
          <w:rFonts w:cs="Arial"/>
          <w:b/>
          <w:bCs/>
          <w:iCs/>
          <w:sz w:val="24"/>
          <w:szCs w:val="24"/>
        </w:rPr>
        <w:t xml:space="preserve"> P2P</w:t>
      </w:r>
      <w:r>
        <w:rPr>
          <w:rFonts w:cs="Arial"/>
          <w:b/>
          <w:bCs/>
          <w:iCs/>
          <w:sz w:val="24"/>
          <w:szCs w:val="24"/>
        </w:rPr>
        <w:t>-</w:t>
      </w:r>
      <w:r w:rsidRPr="00EF41CD">
        <w:rPr>
          <w:rFonts w:cs="Arial"/>
          <w:b/>
          <w:bCs/>
          <w:iCs/>
          <w:sz w:val="24"/>
          <w:szCs w:val="24"/>
        </w:rPr>
        <w:t>Transferrable skills</w:t>
      </w:r>
    </w:p>
    <w:p w:rsidR="007E6DD9" w:rsidRPr="00D76316" w:rsidRDefault="007E6DD9" w:rsidP="00EF41CD">
      <w:pPr>
        <w:pStyle w:val="Texte1"/>
        <w:tabs>
          <w:tab w:val="left" w:pos="0"/>
        </w:tabs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 xml:space="preserve">From (02/1992- 12/2005). </w:t>
      </w:r>
      <w:r w:rsidRPr="006A7ECF">
        <w:rPr>
          <w:b/>
          <w:sz w:val="22"/>
          <w:szCs w:val="22"/>
        </w:rPr>
        <w:t xml:space="preserve">Leadership </w:t>
      </w:r>
      <w:r>
        <w:rPr>
          <w:b/>
          <w:sz w:val="22"/>
          <w:szCs w:val="22"/>
        </w:rPr>
        <w:t>positions (</w:t>
      </w:r>
      <w:r w:rsidRPr="006A7ECF">
        <w:rPr>
          <w:b/>
          <w:sz w:val="22"/>
          <w:szCs w:val="22"/>
        </w:rPr>
        <w:t>199</w:t>
      </w:r>
      <w:r>
        <w:rPr>
          <w:b/>
          <w:sz w:val="22"/>
          <w:szCs w:val="22"/>
        </w:rPr>
        <w:t>7</w:t>
      </w:r>
      <w:r w:rsidRPr="006A7ECF">
        <w:rPr>
          <w:b/>
          <w:sz w:val="22"/>
          <w:szCs w:val="22"/>
        </w:rPr>
        <w:t>-2005</w:t>
      </w:r>
      <w:r>
        <w:rPr>
          <w:b/>
          <w:sz w:val="22"/>
          <w:szCs w:val="22"/>
        </w:rPr>
        <w:t>)</w:t>
      </w:r>
    </w:p>
    <w:p w:rsidR="007E6DD9" w:rsidRDefault="007E6DD9" w:rsidP="00492049">
      <w:pPr>
        <w:ind w:left="-312" w:firstLine="270"/>
        <w:jc w:val="both"/>
        <w:rPr>
          <w:rFonts w:cs="Arial"/>
          <w:b/>
          <w:sz w:val="22"/>
          <w:szCs w:val="22"/>
          <w:lang w:val="pt-PT"/>
        </w:rPr>
      </w:pPr>
      <w:r w:rsidRPr="006A7ECF">
        <w:rPr>
          <w:rFonts w:cs="Arial"/>
          <w:b/>
          <w:color w:val="000000"/>
          <w:sz w:val="22"/>
          <w:szCs w:val="22"/>
          <w:lang w:val="pt-PT"/>
        </w:rPr>
        <w:t>Dorma India Ltd.</w:t>
      </w:r>
    </w:p>
    <w:p w:rsidR="007E6DD9" w:rsidRPr="006A7ECF" w:rsidRDefault="007E6DD9" w:rsidP="00492049">
      <w:pPr>
        <w:ind w:left="-312" w:firstLine="270"/>
        <w:jc w:val="both"/>
        <w:rPr>
          <w:rFonts w:cs="Arial"/>
          <w:b/>
          <w:sz w:val="22"/>
          <w:szCs w:val="22"/>
          <w:lang w:val="pt-PT"/>
        </w:rPr>
      </w:pPr>
      <w:r w:rsidRPr="006A7ECF">
        <w:rPr>
          <w:rFonts w:cs="Arial"/>
          <w:b/>
          <w:sz w:val="22"/>
          <w:szCs w:val="22"/>
          <w:lang w:val="pt-PT"/>
        </w:rPr>
        <w:t xml:space="preserve">Regional Manager (North India)                                       </w:t>
      </w:r>
    </w:p>
    <w:p w:rsidR="007E6DD9" w:rsidRDefault="007E6DD9" w:rsidP="000329A0">
      <w:pPr>
        <w:ind w:left="-312" w:firstLine="270"/>
        <w:jc w:val="both"/>
        <w:rPr>
          <w:rFonts w:cs="Arial"/>
        </w:rPr>
      </w:pPr>
      <w:r w:rsidRPr="002C3C6F">
        <w:rPr>
          <w:rFonts w:cs="Arial"/>
        </w:rPr>
        <w:t>Dorma Gmbh world leader in Door Closers &amp; Hardware, Fittings, Automatic doors, Movable walls</w:t>
      </w:r>
    </w:p>
    <w:p w:rsidR="007E6DD9" w:rsidRDefault="007E6DD9" w:rsidP="000329A0">
      <w:pPr>
        <w:ind w:left="-312" w:firstLine="270"/>
        <w:jc w:val="both"/>
        <w:rPr>
          <w:rFonts w:cs="Arial"/>
        </w:rPr>
      </w:pPr>
    </w:p>
    <w:p w:rsidR="007E6DD9" w:rsidRPr="00F1378D" w:rsidRDefault="007E6DD9" w:rsidP="000329A0">
      <w:pPr>
        <w:ind w:hanging="42"/>
        <w:jc w:val="both"/>
        <w:rPr>
          <w:rFonts w:cs="Arial"/>
        </w:rPr>
      </w:pPr>
      <w:r>
        <w:rPr>
          <w:rFonts w:cs="Arial"/>
          <w:b/>
          <w:sz w:val="22"/>
          <w:szCs w:val="22"/>
        </w:rPr>
        <w:t xml:space="preserve">Other assignments : </w:t>
      </w:r>
      <w:r w:rsidRPr="006A7ECF">
        <w:rPr>
          <w:rFonts w:cs="Arial"/>
          <w:b/>
          <w:sz w:val="22"/>
          <w:szCs w:val="22"/>
        </w:rPr>
        <w:t>Anchor Elec</w:t>
      </w:r>
      <w:r>
        <w:rPr>
          <w:rFonts w:cs="Arial"/>
          <w:b/>
          <w:sz w:val="22"/>
          <w:szCs w:val="22"/>
        </w:rPr>
        <w:t xml:space="preserve">tricals, Tecodev Group, </w:t>
      </w:r>
      <w:r w:rsidRPr="006A7ECF">
        <w:rPr>
          <w:rFonts w:cs="Arial"/>
          <w:b/>
          <w:sz w:val="22"/>
          <w:szCs w:val="22"/>
        </w:rPr>
        <w:t xml:space="preserve"> Jaipraksh</w:t>
      </w:r>
      <w:r>
        <w:rPr>
          <w:rFonts w:cs="Arial"/>
          <w:b/>
          <w:sz w:val="22"/>
          <w:szCs w:val="22"/>
        </w:rPr>
        <w:t xml:space="preserve"> </w:t>
      </w:r>
      <w:r w:rsidRPr="006A7ECF">
        <w:rPr>
          <w:rFonts w:cs="Arial"/>
          <w:b/>
          <w:sz w:val="22"/>
          <w:szCs w:val="22"/>
        </w:rPr>
        <w:t xml:space="preserve"> Industries</w:t>
      </w:r>
      <w:r>
        <w:rPr>
          <w:rFonts w:cs="Arial"/>
        </w:rPr>
        <w:t xml:space="preserve"> for </w:t>
      </w:r>
      <w:r w:rsidRPr="000329A0">
        <w:rPr>
          <w:rFonts w:cs="Arial"/>
        </w:rPr>
        <w:t xml:space="preserve">Products </w:t>
      </w:r>
      <w:r>
        <w:rPr>
          <w:rFonts w:cs="Arial"/>
        </w:rPr>
        <w:t xml:space="preserve">    </w:t>
      </w:r>
      <w:r w:rsidRPr="000329A0">
        <w:rPr>
          <w:rFonts w:cs="Arial"/>
        </w:rPr>
        <w:t>like Cement, Flooring and Electrical accessories</w:t>
      </w:r>
    </w:p>
    <w:p w:rsidR="007E6DD9" w:rsidRPr="001F2A1E" w:rsidRDefault="007E6DD9" w:rsidP="001F2A1E">
      <w:pPr>
        <w:rPr>
          <w:rFonts w:cs="Arial"/>
        </w:rPr>
      </w:pPr>
    </w:p>
    <w:p w:rsidR="007E6DD9" w:rsidRDefault="007E6DD9" w:rsidP="00027036">
      <w:pPr>
        <w:pStyle w:val="ListParagraph"/>
        <w:spacing w:line="360" w:lineRule="auto"/>
        <w:ind w:left="360"/>
        <w:rPr>
          <w:bCs w:val="0"/>
          <w:i/>
          <w:iCs/>
          <w:u w:val="single"/>
        </w:rPr>
      </w:pPr>
      <w:r w:rsidRPr="00A04723">
        <w:rPr>
          <w:bCs w:val="0"/>
          <w:i/>
          <w:iCs/>
          <w:u w:val="single"/>
        </w:rPr>
        <w:t>SCM/Reporting</w:t>
      </w:r>
      <w:r>
        <w:rPr>
          <w:bCs w:val="0"/>
          <w:i/>
          <w:iCs/>
          <w:u w:val="single"/>
        </w:rPr>
        <w:t>:</w:t>
      </w:r>
    </w:p>
    <w:p w:rsidR="007E6DD9" w:rsidRPr="00A43482" w:rsidRDefault="007E6DD9" w:rsidP="00027036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>Increased revenue by 40% and profitability by 25% by improving the produc</w:t>
      </w:r>
      <w:r>
        <w:t xml:space="preserve">t mix offering through SCM- Order </w:t>
      </w:r>
      <w:r w:rsidRPr="00A43482">
        <w:t>to Cash custom system applications and reports. Applications meant for technical product specifications, sourcing,   profitable product mix, pricing and customer service</w:t>
      </w:r>
    </w:p>
    <w:p w:rsidR="007E6DD9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 xml:space="preserve">Conceptualized, captured, </w:t>
      </w:r>
      <w:r w:rsidRPr="00A43482">
        <w:t>analyzed various revenue and p</w:t>
      </w:r>
      <w:r>
        <w:t>rofitability enhancing KPIs/</w:t>
      </w:r>
      <w:r w:rsidRPr="00A43482">
        <w:t>Metrics. E.g. Cash to Cash Cycle, Sales Forecast Accuracy, Customer Reten</w:t>
      </w:r>
      <w:r>
        <w:t>tion, and Quotation to Close</w:t>
      </w:r>
    </w:p>
    <w:p w:rsidR="007E6DD9" w:rsidRPr="00A43482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U</w:t>
      </w:r>
      <w:r w:rsidRPr="00A43482">
        <w:t>nderstanding regulatory changes t</w:t>
      </w:r>
      <w:r>
        <w:t>o import policies for sourcing</w:t>
      </w:r>
      <w:r w:rsidRPr="00A43482">
        <w:t xml:space="preserve"> products </w:t>
      </w:r>
      <w:r>
        <w:t>to support Bus. Dev.</w:t>
      </w:r>
    </w:p>
    <w:p w:rsidR="007E6DD9" w:rsidRPr="00393C94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9A4344">
        <w:t xml:space="preserve">Handled sourcing through identification </w:t>
      </w:r>
      <w:r>
        <w:t>&amp; selection of</w:t>
      </w:r>
      <w:r w:rsidRPr="009A4344">
        <w:t xml:space="preserve"> cost effecti</w:t>
      </w:r>
      <w:r>
        <w:t>ve and reliable suppliers for procurement of</w:t>
      </w:r>
      <w:r w:rsidRPr="009A4344">
        <w:t xml:space="preserve"> technical services and materials based on custom projects</w:t>
      </w:r>
    </w:p>
    <w:p w:rsidR="007E6DD9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9A4344">
        <w:t>Supervised logistic</w:t>
      </w:r>
      <w:r>
        <w:t>s operations including</w:t>
      </w:r>
      <w:r w:rsidRPr="009A4344">
        <w:t xml:space="preserve"> warehousing and delivery to customers. Recruited and</w:t>
      </w:r>
      <w:r>
        <w:t xml:space="preserve">  Coordinated with Customs Agent</w:t>
      </w:r>
      <w:r w:rsidRPr="009A4344">
        <w:t>, C&amp;F Agents and other external agencies for ensuring timely clearances and cost</w:t>
      </w:r>
      <w:r>
        <w:t xml:space="preserve"> effective transport solutions</w:t>
      </w:r>
    </w:p>
    <w:p w:rsidR="007E6DD9" w:rsidRDefault="007E6DD9" w:rsidP="00D8396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9A4344">
        <w:t>Implemented</w:t>
      </w:r>
      <w:r>
        <w:t xml:space="preserve"> solutions focused on identifying customer requirements, and offered efficient supply chain management services for business development ensuring seamless </w:t>
      </w:r>
      <w:r w:rsidRPr="00A43482">
        <w:t>Cash to Cash Cycle</w:t>
      </w:r>
    </w:p>
    <w:p w:rsidR="007E6DD9" w:rsidRDefault="007E6DD9" w:rsidP="00D8396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C</w:t>
      </w:r>
      <w:r w:rsidRPr="00D8396E">
        <w:t xml:space="preserve">apturing, </w:t>
      </w:r>
      <w:r>
        <w:t>analyzing p</w:t>
      </w:r>
      <w:r w:rsidRPr="00D8396E">
        <w:t xml:space="preserve">erformance </w:t>
      </w:r>
      <w:r>
        <w:t>m</w:t>
      </w:r>
      <w:r w:rsidRPr="00D8396E">
        <w:t>anagement-</w:t>
      </w:r>
      <w:r>
        <w:t>R</w:t>
      </w:r>
      <w:r w:rsidRPr="00D8396E">
        <w:t>eporting KPIs &amp; metri</w:t>
      </w:r>
      <w:r>
        <w:t>cs that track seasonal factors</w:t>
      </w:r>
      <w:r w:rsidRPr="00D8396E">
        <w:t xml:space="preserve"> and large projects demand for production planning</w:t>
      </w:r>
      <w:r>
        <w:t xml:space="preserve"> and also </w:t>
      </w:r>
      <w:r w:rsidRPr="00D8396E">
        <w:t>reducing warehouse shrinkage and damage during shipping</w:t>
      </w:r>
    </w:p>
    <w:p w:rsidR="007E6DD9" w:rsidRPr="00D8396E" w:rsidRDefault="007E6DD9" w:rsidP="00D8396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D8396E">
        <w:t xml:space="preserve">Developed &amp; </w:t>
      </w:r>
      <w:r>
        <w:t>implemented new logistics</w:t>
      </w:r>
      <w:r w:rsidRPr="00D8396E">
        <w:t xml:space="preserve"> process for getting cement supplied directly from plant to project instead of depot route to enhance NCR (Net Cement Realization) KPI by transportation &amp; tax savings</w:t>
      </w:r>
      <w:r>
        <w:t>.</w:t>
      </w:r>
    </w:p>
    <w:p w:rsidR="007E6DD9" w:rsidRPr="00A04723" w:rsidRDefault="007E6DD9" w:rsidP="009A4344">
      <w:pPr>
        <w:pStyle w:val="ListParagraph"/>
        <w:spacing w:after="200" w:line="276" w:lineRule="auto"/>
        <w:ind w:left="360"/>
        <w:contextualSpacing/>
        <w:rPr>
          <w:bCs w:val="0"/>
          <w:i/>
          <w:iCs/>
          <w:u w:val="single"/>
        </w:rPr>
      </w:pPr>
      <w:r w:rsidRPr="00A04723">
        <w:rPr>
          <w:bCs w:val="0"/>
          <w:i/>
          <w:iCs/>
          <w:u w:val="single"/>
        </w:rPr>
        <w:t>Business Development</w:t>
      </w:r>
      <w:r>
        <w:rPr>
          <w:bCs w:val="0"/>
          <w:i/>
          <w:iCs/>
          <w:u w:val="single"/>
        </w:rPr>
        <w:t>:</w:t>
      </w:r>
    </w:p>
    <w:p w:rsidR="007E6DD9" w:rsidRPr="00A43482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>Prepared Business Case, and plan to motivate</w:t>
      </w:r>
      <w:r>
        <w:t xml:space="preserve"> </w:t>
      </w:r>
      <w:r w:rsidRPr="00A43482">
        <w:t>5  Key Channel Partners to invest upwards of 1 million dollars each in sales &amp; service infrastructure to enhance service capability of the network</w:t>
      </w:r>
    </w:p>
    <w:p w:rsidR="007E6DD9" w:rsidRPr="00A43482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>Coached multi location Channel Partners &amp; team on Solution/value based sales approach resulting in  increased morale, revenue, profitability of the team, and get 15% or more premium on products</w:t>
      </w:r>
    </w:p>
    <w:p w:rsidR="007E6DD9" w:rsidRDefault="007E6DD9" w:rsidP="00FD1D6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>Propelled strong business growth through Monitoring Market Trends, Lead Management, P</w:t>
      </w:r>
      <w:r>
        <w:t>roduct mix industry key issues</w:t>
      </w:r>
    </w:p>
    <w:p w:rsidR="007E6DD9" w:rsidRPr="00A43482" w:rsidRDefault="007E6DD9" w:rsidP="00FD1D6E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>
        <w:t>As Regional Lead, s</w:t>
      </w:r>
      <w:r w:rsidRPr="00A43482">
        <w:t>uccessfully</w:t>
      </w:r>
      <w:r>
        <w:t xml:space="preserve"> helped two</w:t>
      </w:r>
      <w:r w:rsidRPr="00A43482">
        <w:t xml:space="preserve"> </w:t>
      </w:r>
      <w:r>
        <w:t>multinationals companies launch their multiple products</w:t>
      </w:r>
      <w:r w:rsidRPr="00A43482">
        <w:t>, and realized cons</w:t>
      </w:r>
      <w:r>
        <w:t>umer/market acceptance of &gt;10</w:t>
      </w:r>
      <w:r w:rsidRPr="00A43482">
        <w:t xml:space="preserve"> times expensive products than local competing products available</w:t>
      </w:r>
    </w:p>
    <w:p w:rsidR="007E6DD9" w:rsidRPr="00A43482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 xml:space="preserve">Built and Managed a team of 6 to 40 direct reports and multiple channel partners from 2- 400 partners to reach all verticals and geographical markets </w:t>
      </w:r>
    </w:p>
    <w:p w:rsidR="007E6DD9" w:rsidRPr="00A43482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>Researched, developed, and implemented process optimization strategy called “PSPD”-Predictable, Sustainable, Profitable, De-risked</w:t>
      </w:r>
    </w:p>
    <w:p w:rsidR="007E6DD9" w:rsidRDefault="007E6DD9" w:rsidP="009A4344">
      <w:pPr>
        <w:pStyle w:val="ListParagraph"/>
        <w:numPr>
          <w:ilvl w:val="0"/>
          <w:numId w:val="33"/>
        </w:numPr>
        <w:spacing w:after="200" w:line="276" w:lineRule="auto"/>
        <w:contextualSpacing/>
      </w:pPr>
      <w:r w:rsidRPr="00A43482">
        <w:t xml:space="preserve">Grew fire safety products </w:t>
      </w:r>
      <w:r>
        <w:t xml:space="preserve">share </w:t>
      </w:r>
      <w:r w:rsidRPr="00A43482">
        <w:t xml:space="preserve"> into a robust revenue generating model, while enhancing fire safety standards to match that of Europe’s standards through</w:t>
      </w:r>
      <w:r>
        <w:t xml:space="preserve"> liaising with regulatory bodies</w:t>
      </w:r>
      <w:r w:rsidRPr="00A43482">
        <w:t xml:space="preserve"> </w:t>
      </w:r>
    </w:p>
    <w:p w:rsidR="007E6DD9" w:rsidRPr="00252FD9" w:rsidRDefault="007E6DD9" w:rsidP="00C33044">
      <w:pPr>
        <w:pStyle w:val="Texte1"/>
        <w:tabs>
          <w:tab w:val="left" w:pos="0"/>
        </w:tabs>
        <w:jc w:val="center"/>
        <w:rPr>
          <w:rFonts w:cs="Arial"/>
          <w:b/>
          <w:bCs/>
          <w:iCs/>
          <w:sz w:val="22"/>
          <w:szCs w:val="22"/>
        </w:rPr>
      </w:pPr>
      <w:r w:rsidRPr="00252FD9">
        <w:rPr>
          <w:rFonts w:cs="Arial"/>
          <w:b/>
          <w:bCs/>
          <w:iCs/>
          <w:sz w:val="22"/>
          <w:szCs w:val="22"/>
        </w:rPr>
        <w:t>SAP Hands on Configuration  and Domain Skill set</w:t>
      </w:r>
    </w:p>
    <w:p w:rsidR="007E6DD9" w:rsidRPr="007C01AD" w:rsidRDefault="007E6DD9" w:rsidP="007C01AD">
      <w:pPr>
        <w:pStyle w:val="Bullet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  <w:r w:rsidRPr="007C01AD">
        <w:rPr>
          <w:b/>
          <w:sz w:val="22"/>
          <w:szCs w:val="22"/>
        </w:rPr>
        <w:t xml:space="preserve">SAP MDG, </w:t>
      </w:r>
      <w:r>
        <w:rPr>
          <w:b/>
          <w:sz w:val="22"/>
          <w:szCs w:val="22"/>
        </w:rPr>
        <w:t xml:space="preserve"> EAM (Plant Maintenance) </w:t>
      </w:r>
      <w:r w:rsidRPr="007C01AD">
        <w:rPr>
          <w:b/>
          <w:sz w:val="22"/>
          <w:szCs w:val="22"/>
        </w:rPr>
        <w:t>Standards and Guidelines</w:t>
      </w:r>
    </w:p>
    <w:tbl>
      <w:tblPr>
        <w:tblW w:w="0" w:type="auto"/>
        <w:tblLook w:val="01E0"/>
      </w:tblPr>
      <w:tblGrid>
        <w:gridCol w:w="3192"/>
        <w:gridCol w:w="3192"/>
        <w:gridCol w:w="3192"/>
      </w:tblGrid>
      <w:tr w:rsidR="007E6DD9" w:rsidRPr="0072378C" w:rsidTr="0072378C">
        <w:tc>
          <w:tcPr>
            <w:tcW w:w="3192" w:type="dxa"/>
          </w:tcPr>
          <w:p w:rsidR="007E6DD9" w:rsidRPr="0072378C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72378C">
              <w:t xml:space="preserve">EAM Master Data </w:t>
            </w:r>
            <w:r>
              <w:t>S</w:t>
            </w:r>
            <w:r w:rsidRPr="0072378C">
              <w:t>tandards</w:t>
            </w:r>
          </w:p>
        </w:tc>
        <w:tc>
          <w:tcPr>
            <w:tcW w:w="3192" w:type="dxa"/>
          </w:tcPr>
          <w:p w:rsidR="007E6DD9" w:rsidRPr="0072378C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72378C">
              <w:t>SAP MDG Business Rules</w:t>
            </w:r>
          </w:p>
        </w:tc>
        <w:tc>
          <w:tcPr>
            <w:tcW w:w="3192" w:type="dxa"/>
          </w:tcPr>
          <w:p w:rsidR="007E6DD9" w:rsidRPr="0072378C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72378C">
              <w:t>Data Profiling</w:t>
            </w:r>
          </w:p>
        </w:tc>
      </w:tr>
      <w:tr w:rsidR="007E6DD9" w:rsidRPr="0072378C" w:rsidTr="0072378C">
        <w:tc>
          <w:tcPr>
            <w:tcW w:w="3192" w:type="dxa"/>
          </w:tcPr>
          <w:p w:rsidR="007E6DD9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72378C">
              <w:t>EAM Master Data Guidelines</w:t>
            </w:r>
          </w:p>
          <w:p w:rsidR="007E6DD9" w:rsidRPr="0072378C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rPr>
                <w:rStyle w:val="text"/>
              </w:rPr>
              <w:t>Data Management principles and methodologies</w:t>
            </w:r>
          </w:p>
        </w:tc>
        <w:tc>
          <w:tcPr>
            <w:tcW w:w="3192" w:type="dxa"/>
          </w:tcPr>
          <w:p w:rsidR="007E6DD9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 xml:space="preserve">SAP MDG Testing &amp; </w:t>
            </w:r>
            <w:r w:rsidRPr="0072378C">
              <w:t>Training</w:t>
            </w:r>
          </w:p>
          <w:p w:rsidR="007E6DD9" w:rsidRPr="0072378C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rPr>
                <w:rStyle w:val="text"/>
              </w:rPr>
              <w:t>Process design workshops across multiple Business Units</w:t>
            </w:r>
          </w:p>
        </w:tc>
        <w:tc>
          <w:tcPr>
            <w:tcW w:w="3192" w:type="dxa"/>
          </w:tcPr>
          <w:p w:rsidR="007E6DD9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72378C">
              <w:t xml:space="preserve">Data </w:t>
            </w:r>
            <w:r>
              <w:t xml:space="preserve">cleanse plan &amp; </w:t>
            </w:r>
            <w:r w:rsidRPr="0072378C">
              <w:t>e</w:t>
            </w:r>
            <w:r>
              <w:t>xe</w:t>
            </w:r>
            <w:r w:rsidRPr="0072378C">
              <w:t>cution</w:t>
            </w:r>
          </w:p>
          <w:p w:rsidR="007E6DD9" w:rsidRPr="0072378C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Capture Business &amp; technical requirements for workflow</w:t>
            </w:r>
          </w:p>
        </w:tc>
      </w:tr>
    </w:tbl>
    <w:p w:rsidR="007E6DD9" w:rsidRDefault="007E6DD9" w:rsidP="00AC7421">
      <w:pPr>
        <w:pStyle w:val="Bullet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</w:p>
    <w:p w:rsidR="007E6DD9" w:rsidRDefault="007E6DD9" w:rsidP="00AC7421">
      <w:pPr>
        <w:pStyle w:val="BulletList"/>
        <w:numPr>
          <w:ilvl w:val="0"/>
          <w:numId w:val="0"/>
        </w:numPr>
        <w:ind w:left="284" w:hanging="284"/>
        <w:rPr>
          <w:b/>
          <w:sz w:val="22"/>
          <w:szCs w:val="22"/>
        </w:rPr>
      </w:pPr>
    </w:p>
    <w:p w:rsidR="007E6DD9" w:rsidRPr="00FF0582" w:rsidRDefault="007E6DD9" w:rsidP="00AC7421">
      <w:pPr>
        <w:pStyle w:val="BulletList"/>
        <w:numPr>
          <w:ilvl w:val="0"/>
          <w:numId w:val="0"/>
        </w:numPr>
        <w:ind w:left="284" w:hanging="284"/>
        <w:rPr>
          <w:b/>
        </w:rPr>
      </w:pPr>
      <w:r w:rsidRPr="00765CA9">
        <w:rPr>
          <w:b/>
          <w:sz w:val="22"/>
          <w:szCs w:val="22"/>
        </w:rPr>
        <w:t>SAP Procure to Pay</w:t>
      </w:r>
    </w:p>
    <w:tbl>
      <w:tblPr>
        <w:tblW w:w="0" w:type="auto"/>
        <w:tblLook w:val="00A0"/>
      </w:tblPr>
      <w:tblGrid>
        <w:gridCol w:w="3192"/>
        <w:gridCol w:w="3192"/>
        <w:gridCol w:w="3192"/>
      </w:tblGrid>
      <w:tr w:rsidR="007E6DD9" w:rsidTr="001F41B9">
        <w:trPr>
          <w:trHeight w:val="1212"/>
        </w:trPr>
        <w:tc>
          <w:tcPr>
            <w:tcW w:w="3192" w:type="dxa"/>
          </w:tcPr>
          <w:p w:rsidR="007E6DD9" w:rsidRPr="00AC7421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RFQ, PR &amp; PO</w:t>
            </w:r>
          </w:p>
          <w:p w:rsidR="007E6DD9" w:rsidRPr="00AC7421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Invoice Receipt &amp; ERS</w:t>
            </w:r>
          </w:p>
          <w:p w:rsidR="007E6DD9" w:rsidRDefault="007E6DD9" w:rsidP="0072378C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 xml:space="preserve">Accounts Payable                                         </w:t>
            </w:r>
          </w:p>
        </w:tc>
        <w:tc>
          <w:tcPr>
            <w:tcW w:w="3192" w:type="dxa"/>
          </w:tcPr>
          <w:p w:rsidR="007E6DD9" w:rsidRPr="00AC7421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Inventory</w:t>
            </w:r>
            <w:r>
              <w:t xml:space="preserve"> Management</w:t>
            </w:r>
          </w:p>
          <w:p w:rsidR="007E6DD9" w:rsidRPr="00A460E9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Subcontracting</w:t>
            </w:r>
          </w:p>
          <w:p w:rsidR="007E6DD9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Service Entry Sheet process</w:t>
            </w:r>
          </w:p>
        </w:tc>
        <w:tc>
          <w:tcPr>
            <w:tcW w:w="3192" w:type="dxa"/>
          </w:tcPr>
          <w:p w:rsidR="007E6DD9" w:rsidRPr="00AC7421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PO approval process</w:t>
            </w:r>
          </w:p>
          <w:p w:rsidR="007E6DD9" w:rsidRPr="00AC7421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STO, MRP</w:t>
            </w:r>
          </w:p>
          <w:p w:rsidR="007E6DD9" w:rsidRDefault="007E6DD9" w:rsidP="00E01035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AC7421">
              <w:t>Pricing and Taxation</w:t>
            </w:r>
          </w:p>
        </w:tc>
      </w:tr>
    </w:tbl>
    <w:p w:rsidR="007E6DD9" w:rsidRDefault="007E6DD9" w:rsidP="00AC7421">
      <w:pPr>
        <w:pStyle w:val="BulletList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SAP EAM-PM</w:t>
      </w:r>
    </w:p>
    <w:tbl>
      <w:tblPr>
        <w:tblW w:w="0" w:type="auto"/>
        <w:tblLook w:val="01E0"/>
      </w:tblPr>
      <w:tblGrid>
        <w:gridCol w:w="3192"/>
        <w:gridCol w:w="3192"/>
        <w:gridCol w:w="3192"/>
      </w:tblGrid>
      <w:tr w:rsidR="007E6DD9" w:rsidTr="00245CC5">
        <w:tc>
          <w:tcPr>
            <w:tcW w:w="3192" w:type="dxa"/>
          </w:tcPr>
          <w:p w:rsidR="007E6DD9" w:rsidRDefault="007E6DD9" w:rsidP="00245CC5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Maintenance Processes</w:t>
            </w:r>
          </w:p>
          <w:p w:rsidR="007E6DD9" w:rsidRPr="00245CC5" w:rsidRDefault="007E6DD9" w:rsidP="00245CC5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Integration with MM, HR, Time Management</w:t>
            </w:r>
            <w:r w:rsidRPr="00245CC5">
              <w:t xml:space="preserve"> </w:t>
            </w:r>
          </w:p>
          <w:p w:rsidR="007E6DD9" w:rsidRPr="00245CC5" w:rsidRDefault="007E6DD9" w:rsidP="00245CC5">
            <w:pPr>
              <w:pStyle w:val="BulletList"/>
              <w:numPr>
                <w:ilvl w:val="0"/>
                <w:numId w:val="0"/>
              </w:numPr>
            </w:pPr>
          </w:p>
        </w:tc>
        <w:tc>
          <w:tcPr>
            <w:tcW w:w="3192" w:type="dxa"/>
          </w:tcPr>
          <w:p w:rsidR="007E6DD9" w:rsidRPr="00245CC5" w:rsidRDefault="007E6DD9" w:rsidP="00245CC5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245CC5">
              <w:t>Resource Related Billing integration between SD/PM/FICO</w:t>
            </w:r>
          </w:p>
        </w:tc>
        <w:tc>
          <w:tcPr>
            <w:tcW w:w="3192" w:type="dxa"/>
          </w:tcPr>
          <w:p w:rsidR="007E6DD9" w:rsidRDefault="007E6DD9" w:rsidP="00245CC5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245CC5">
              <w:t>Maintenance of Technical Object</w:t>
            </w:r>
            <w:r>
              <w:t>s</w:t>
            </w:r>
          </w:p>
          <w:p w:rsidR="007E6DD9" w:rsidRDefault="007E6DD9" w:rsidP="00245CC5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Classification</w:t>
            </w:r>
          </w:p>
          <w:p w:rsidR="007E6DD9" w:rsidRPr="00245CC5" w:rsidRDefault="007E6DD9" w:rsidP="00E15B99">
            <w:pPr>
              <w:pStyle w:val="ListParagraph"/>
              <w:ind w:left="0"/>
            </w:pPr>
          </w:p>
        </w:tc>
      </w:tr>
      <w:tr w:rsidR="007E6DD9" w:rsidTr="00245CC5">
        <w:tc>
          <w:tcPr>
            <w:tcW w:w="3192" w:type="dxa"/>
          </w:tcPr>
          <w:p w:rsidR="007E6DD9" w:rsidRPr="00503E46" w:rsidRDefault="007E6DD9" w:rsidP="00E15B99">
            <w:pPr>
              <w:pStyle w:val="ListParagraph"/>
              <w:ind w:left="0"/>
            </w:pPr>
          </w:p>
        </w:tc>
        <w:tc>
          <w:tcPr>
            <w:tcW w:w="3192" w:type="dxa"/>
          </w:tcPr>
          <w:p w:rsidR="007E6DD9" w:rsidRPr="00503E46" w:rsidRDefault="007E6DD9" w:rsidP="00245CC5">
            <w:pPr>
              <w:pStyle w:val="ListParagraph"/>
              <w:ind w:left="0"/>
            </w:pPr>
          </w:p>
        </w:tc>
        <w:tc>
          <w:tcPr>
            <w:tcW w:w="3192" w:type="dxa"/>
          </w:tcPr>
          <w:p w:rsidR="007E6DD9" w:rsidRPr="00503E46" w:rsidRDefault="007E6DD9" w:rsidP="00245CC5">
            <w:pPr>
              <w:pStyle w:val="ListParagraph"/>
              <w:ind w:left="0"/>
            </w:pPr>
          </w:p>
        </w:tc>
      </w:tr>
    </w:tbl>
    <w:p w:rsidR="007E6DD9" w:rsidRDefault="007E6DD9" w:rsidP="00AC7421">
      <w:pPr>
        <w:pStyle w:val="BulletList"/>
        <w:numPr>
          <w:ilvl w:val="0"/>
          <w:numId w:val="0"/>
        </w:numPr>
        <w:rPr>
          <w:b/>
          <w:sz w:val="22"/>
          <w:szCs w:val="22"/>
        </w:rPr>
      </w:pPr>
    </w:p>
    <w:p w:rsidR="007E6DD9" w:rsidRPr="00765CA9" w:rsidRDefault="007E6DD9" w:rsidP="00AC7421">
      <w:pPr>
        <w:pStyle w:val="BulletList"/>
        <w:numPr>
          <w:ilvl w:val="0"/>
          <w:numId w:val="0"/>
        </w:numPr>
        <w:rPr>
          <w:b/>
          <w:sz w:val="22"/>
          <w:szCs w:val="22"/>
        </w:rPr>
      </w:pPr>
      <w:r w:rsidRPr="00765CA9">
        <w:rPr>
          <w:b/>
          <w:sz w:val="22"/>
          <w:szCs w:val="22"/>
        </w:rPr>
        <w:t>SAP Order to Cash</w:t>
      </w:r>
    </w:p>
    <w:p w:rsidR="007E6DD9" w:rsidRPr="00587933" w:rsidRDefault="007E6DD9" w:rsidP="00503E46">
      <w:pPr>
        <w:pStyle w:val="NormalIndent"/>
        <w:ind w:hanging="720"/>
      </w:pPr>
    </w:p>
    <w:tbl>
      <w:tblPr>
        <w:tblW w:w="0" w:type="auto"/>
        <w:tblLayout w:type="fixed"/>
        <w:tblLook w:val="00A0"/>
      </w:tblPr>
      <w:tblGrid>
        <w:gridCol w:w="3192"/>
        <w:gridCol w:w="3192"/>
        <w:gridCol w:w="3192"/>
      </w:tblGrid>
      <w:tr w:rsidR="007E6DD9" w:rsidTr="00ED2EE6">
        <w:tc>
          <w:tcPr>
            <w:tcW w:w="3192" w:type="dxa"/>
          </w:tcPr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 xml:space="preserve">Sales Order Management 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Credit Management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Delivery, Intercompany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Transportation/Logistics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Resource Related Billing</w:t>
            </w:r>
          </w:p>
          <w:p w:rsidR="007E6DD9" w:rsidRPr="00503E46" w:rsidRDefault="007E6DD9" w:rsidP="00503E46">
            <w:pPr>
              <w:pStyle w:val="ListParagraph"/>
              <w:ind w:left="0"/>
            </w:pPr>
          </w:p>
          <w:p w:rsidR="007E6DD9" w:rsidRPr="00503E46" w:rsidRDefault="007E6DD9" w:rsidP="00503E46">
            <w:pPr>
              <w:pStyle w:val="NormalIndent"/>
              <w:ind w:left="0"/>
            </w:pPr>
          </w:p>
        </w:tc>
        <w:tc>
          <w:tcPr>
            <w:tcW w:w="3192" w:type="dxa"/>
          </w:tcPr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Accounts Receivable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Pricing and Taxation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Assemble to Order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Make to Order</w:t>
            </w:r>
          </w:p>
          <w:p w:rsidR="007E6DD9" w:rsidRPr="00503E46" w:rsidRDefault="007E6DD9" w:rsidP="00503E4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503E46">
              <w:t>Shipment Processing</w:t>
            </w:r>
          </w:p>
          <w:p w:rsidR="007E6DD9" w:rsidRPr="00503E46" w:rsidRDefault="007E6DD9" w:rsidP="00503E46">
            <w:pPr>
              <w:pStyle w:val="ListParagraph"/>
              <w:ind w:left="0"/>
            </w:pPr>
          </w:p>
          <w:p w:rsidR="007E6DD9" w:rsidRPr="00503E46" w:rsidRDefault="007E6DD9" w:rsidP="00503E46">
            <w:pPr>
              <w:pStyle w:val="NormalIndent"/>
              <w:ind w:left="0"/>
            </w:pPr>
          </w:p>
        </w:tc>
        <w:tc>
          <w:tcPr>
            <w:tcW w:w="3192" w:type="dxa"/>
          </w:tcPr>
          <w:p w:rsidR="007E6DD9" w:rsidRPr="00ED2EE6" w:rsidRDefault="007E6DD9" w:rsidP="00ED2EE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ED2EE6">
              <w:t>Third Party Processing</w:t>
            </w:r>
          </w:p>
          <w:p w:rsidR="007E6DD9" w:rsidRPr="00ED2EE6" w:rsidRDefault="007E6DD9" w:rsidP="00ED2EE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ED2EE6">
              <w:t>Return Order processing</w:t>
            </w:r>
          </w:p>
          <w:p w:rsidR="007E6DD9" w:rsidRPr="00ED2EE6" w:rsidRDefault="007E6DD9" w:rsidP="00ED2EE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ED2EE6">
              <w:t>Rebate Management</w:t>
            </w:r>
          </w:p>
          <w:p w:rsidR="007E6DD9" w:rsidRPr="00ED2EE6" w:rsidRDefault="007E6DD9" w:rsidP="00ED2EE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ED2EE6">
              <w:t>Billing</w:t>
            </w:r>
          </w:p>
          <w:p w:rsidR="007E6DD9" w:rsidRPr="00503E46" w:rsidRDefault="007E6DD9" w:rsidP="00ED2EE6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ED2EE6">
              <w:t>Output Determination</w:t>
            </w:r>
            <w:r w:rsidRPr="00503E46">
              <w:t xml:space="preserve">   </w:t>
            </w:r>
          </w:p>
        </w:tc>
      </w:tr>
    </w:tbl>
    <w:p w:rsidR="007E6DD9" w:rsidRPr="00765CA9" w:rsidRDefault="007E6DD9" w:rsidP="00235332">
      <w:pPr>
        <w:pStyle w:val="BulletList"/>
        <w:numPr>
          <w:ilvl w:val="0"/>
          <w:numId w:val="0"/>
        </w:numPr>
        <w:rPr>
          <w:b/>
          <w:sz w:val="22"/>
          <w:szCs w:val="22"/>
        </w:rPr>
      </w:pPr>
      <w:r w:rsidRPr="00765CA9">
        <w:rPr>
          <w:b/>
          <w:sz w:val="22"/>
          <w:szCs w:val="22"/>
        </w:rPr>
        <w:t xml:space="preserve">Performance Management &amp; Reporting   </w:t>
      </w:r>
    </w:p>
    <w:p w:rsidR="007E6DD9" w:rsidRDefault="007E6DD9" w:rsidP="00235332">
      <w:pPr>
        <w:pStyle w:val="BulletList"/>
        <w:numPr>
          <w:ilvl w:val="0"/>
          <w:numId w:val="0"/>
        </w:numPr>
        <w:rPr>
          <w:b/>
        </w:rPr>
      </w:pPr>
    </w:p>
    <w:tbl>
      <w:tblPr>
        <w:tblW w:w="0" w:type="auto"/>
        <w:tblLayout w:type="fixed"/>
        <w:tblLook w:val="00A0"/>
      </w:tblPr>
      <w:tblGrid>
        <w:gridCol w:w="3192"/>
        <w:gridCol w:w="3192"/>
        <w:gridCol w:w="3192"/>
      </w:tblGrid>
      <w:tr w:rsidR="007E6DD9" w:rsidTr="008840BA">
        <w:tc>
          <w:tcPr>
            <w:tcW w:w="3192" w:type="dxa"/>
          </w:tcPr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Cash to Cash Cycle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Sales Forecast Accuracy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Balance Scorecard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Sales Vs. Forecast</w:t>
            </w:r>
          </w:p>
          <w:p w:rsidR="007E6DD9" w:rsidRPr="00A54DCB" w:rsidRDefault="007E6DD9" w:rsidP="00A54DCB">
            <w:pPr>
              <w:pStyle w:val="ListParagraph"/>
              <w:ind w:left="175"/>
              <w:rPr>
                <w:rFonts w:cs="Arial"/>
                <w:lang w:val="en-CA"/>
              </w:rPr>
            </w:pPr>
          </w:p>
          <w:p w:rsidR="007E6DD9" w:rsidRPr="00A54DCB" w:rsidRDefault="007E6DD9" w:rsidP="00A54DCB">
            <w:pPr>
              <w:pStyle w:val="BulletList"/>
              <w:numPr>
                <w:ilvl w:val="0"/>
                <w:numId w:val="0"/>
              </w:numPr>
              <w:ind w:left="175" w:hanging="175"/>
              <w:rPr>
                <w:rFonts w:cs="Arial"/>
                <w:lang w:val="en-CA"/>
              </w:rPr>
            </w:pPr>
          </w:p>
        </w:tc>
        <w:tc>
          <w:tcPr>
            <w:tcW w:w="3192" w:type="dxa"/>
          </w:tcPr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Order fulfillment cycle time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Inventory Costs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Sales pipeline analysis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Quotation to closing ratio</w:t>
            </w:r>
          </w:p>
          <w:p w:rsidR="007E6DD9" w:rsidRPr="00A54DCB" w:rsidRDefault="007E6DD9" w:rsidP="00A54DCB">
            <w:pPr>
              <w:pStyle w:val="ListParagraph"/>
              <w:ind w:left="175" w:hanging="175"/>
              <w:rPr>
                <w:rFonts w:cs="Arial"/>
                <w:lang w:val="en-CA"/>
              </w:rPr>
            </w:pPr>
          </w:p>
          <w:p w:rsidR="007E6DD9" w:rsidRPr="00A54DCB" w:rsidRDefault="007E6DD9" w:rsidP="00A54DCB">
            <w:pPr>
              <w:pStyle w:val="BulletList"/>
              <w:numPr>
                <w:ilvl w:val="0"/>
                <w:numId w:val="0"/>
              </w:numPr>
              <w:ind w:left="175" w:hanging="175"/>
              <w:rPr>
                <w:rFonts w:cs="Arial"/>
                <w:lang w:val="en-CA"/>
              </w:rPr>
            </w:pPr>
          </w:p>
        </w:tc>
        <w:tc>
          <w:tcPr>
            <w:tcW w:w="3192" w:type="dxa"/>
          </w:tcPr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SAP Infosets and queries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Data load through LSMW</w:t>
            </w:r>
          </w:p>
          <w:p w:rsidR="007E6DD9" w:rsidRPr="00A54DCB" w:rsidRDefault="007E6DD9" w:rsidP="00A54DCB">
            <w:pPr>
              <w:pStyle w:val="ListParagraph"/>
              <w:numPr>
                <w:ilvl w:val="0"/>
                <w:numId w:val="14"/>
              </w:numPr>
              <w:ind w:left="175" w:hanging="175"/>
              <w:rPr>
                <w:rFonts w:cs="Arial"/>
                <w:lang w:val="en-CA"/>
              </w:rPr>
            </w:pPr>
            <w:r w:rsidRPr="00A54DCB">
              <w:rPr>
                <w:rFonts w:cs="Arial"/>
                <w:lang w:val="en-CA"/>
              </w:rPr>
              <w:t>SAP standard/ Query reporting functionality</w:t>
            </w:r>
          </w:p>
        </w:tc>
      </w:tr>
    </w:tbl>
    <w:p w:rsidR="007E6DD9" w:rsidRPr="00765CA9" w:rsidRDefault="007E6DD9" w:rsidP="00235332">
      <w:pPr>
        <w:pStyle w:val="BulletList"/>
        <w:numPr>
          <w:ilvl w:val="0"/>
          <w:numId w:val="0"/>
        </w:numPr>
        <w:rPr>
          <w:b/>
          <w:sz w:val="22"/>
          <w:szCs w:val="22"/>
        </w:rPr>
      </w:pPr>
      <w:r w:rsidRPr="00765CA9">
        <w:rPr>
          <w:b/>
          <w:sz w:val="22"/>
          <w:szCs w:val="22"/>
        </w:rPr>
        <w:t xml:space="preserve">Functional Integration </w:t>
      </w:r>
    </w:p>
    <w:p w:rsidR="007E6DD9" w:rsidRDefault="007E6DD9" w:rsidP="00F24AEB">
      <w:r>
        <w:t>Strong integration knowledge and experience among PM/CS PS MM HR SD FI BI-BOBJ</w:t>
      </w:r>
    </w:p>
    <w:p w:rsidR="007E6DD9" w:rsidRPr="00A94B26" w:rsidRDefault="007E6DD9" w:rsidP="00252FD9">
      <w:pPr>
        <w:rPr>
          <w:lang w:val="en-GB"/>
        </w:rPr>
      </w:pPr>
      <w:r>
        <w:t>Knowledge and experience of SAP architecture and Third party solution integration</w:t>
      </w:r>
    </w:p>
    <w:sectPr w:rsidR="007E6DD9" w:rsidRPr="00A94B26" w:rsidSect="00FD1D6E">
      <w:headerReference w:type="default" r:id="rId9"/>
      <w:pgSz w:w="12240" w:h="15840"/>
      <w:pgMar w:top="125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D9" w:rsidRDefault="007E6DD9" w:rsidP="00BF148B">
      <w:r>
        <w:separator/>
      </w:r>
    </w:p>
  </w:endnote>
  <w:endnote w:type="continuationSeparator" w:id="0">
    <w:p w:rsidR="007E6DD9" w:rsidRDefault="007E6DD9" w:rsidP="00BF1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D9" w:rsidRDefault="007E6DD9" w:rsidP="00BF148B">
      <w:r>
        <w:separator/>
      </w:r>
    </w:p>
  </w:footnote>
  <w:footnote w:type="continuationSeparator" w:id="0">
    <w:p w:rsidR="007E6DD9" w:rsidRDefault="007E6DD9" w:rsidP="00BF1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DD9" w:rsidRDefault="007E6DD9">
    <w:pPr>
      <w:pStyle w:val="Header"/>
    </w:pPr>
  </w:p>
  <w:p w:rsidR="007E6DD9" w:rsidRDefault="007E6DD9">
    <w:pPr>
      <w:pStyle w:val="Header"/>
    </w:pPr>
  </w:p>
  <w:p w:rsidR="007E6DD9" w:rsidRDefault="007E6DD9">
    <w:pPr>
      <w:pStyle w:val="Header"/>
    </w:pPr>
  </w:p>
  <w:p w:rsidR="007E6DD9" w:rsidRDefault="007E6DD9">
    <w:pPr>
      <w:pStyle w:val="Header"/>
    </w:pPr>
  </w:p>
  <w:p w:rsidR="007E6DD9" w:rsidRDefault="007E6D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313"/>
    <w:multiLevelType w:val="hybridMultilevel"/>
    <w:tmpl w:val="0438170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C2F90"/>
    <w:multiLevelType w:val="hybridMultilevel"/>
    <w:tmpl w:val="CA781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753B1E"/>
    <w:multiLevelType w:val="hybridMultilevel"/>
    <w:tmpl w:val="3E42B6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0006CC"/>
    <w:multiLevelType w:val="hybridMultilevel"/>
    <w:tmpl w:val="D630A5B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93593"/>
    <w:multiLevelType w:val="hybridMultilevel"/>
    <w:tmpl w:val="0CBCCC3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7B07DF"/>
    <w:multiLevelType w:val="hybridMultilevel"/>
    <w:tmpl w:val="3F26F2C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A479F6"/>
    <w:multiLevelType w:val="hybridMultilevel"/>
    <w:tmpl w:val="9C969A3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B926B3"/>
    <w:multiLevelType w:val="hybridMultilevel"/>
    <w:tmpl w:val="C902E0F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A65"/>
    <w:multiLevelType w:val="hybridMultilevel"/>
    <w:tmpl w:val="0AC440CC"/>
    <w:lvl w:ilvl="0" w:tplc="9D8A25FE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1E65FC"/>
    <w:multiLevelType w:val="hybridMultilevel"/>
    <w:tmpl w:val="FA761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16BFE"/>
    <w:multiLevelType w:val="hybridMultilevel"/>
    <w:tmpl w:val="7E783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729C5"/>
    <w:multiLevelType w:val="hybridMultilevel"/>
    <w:tmpl w:val="45B20D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1810E5"/>
    <w:multiLevelType w:val="hybridMultilevel"/>
    <w:tmpl w:val="87C05B7A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16B48"/>
    <w:multiLevelType w:val="hybridMultilevel"/>
    <w:tmpl w:val="49D4C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D1E0E"/>
    <w:multiLevelType w:val="hybridMultilevel"/>
    <w:tmpl w:val="A308F5C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6534C7"/>
    <w:multiLevelType w:val="hybridMultilevel"/>
    <w:tmpl w:val="AA483B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E25BA"/>
    <w:multiLevelType w:val="hybridMultilevel"/>
    <w:tmpl w:val="5522893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0F13A4"/>
    <w:multiLevelType w:val="hybridMultilevel"/>
    <w:tmpl w:val="1A9076CE"/>
    <w:lvl w:ilvl="0" w:tplc="9CA61A04">
      <w:start w:val="1"/>
      <w:numFmt w:val="bullet"/>
      <w:pStyle w:val="ProjectBullets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F6595C"/>
    <w:multiLevelType w:val="hybridMultilevel"/>
    <w:tmpl w:val="FBE2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A0007"/>
    <w:multiLevelType w:val="hybridMultilevel"/>
    <w:tmpl w:val="988CD1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E36B88"/>
    <w:multiLevelType w:val="hybridMultilevel"/>
    <w:tmpl w:val="3E34D1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90342DA"/>
    <w:multiLevelType w:val="hybridMultilevel"/>
    <w:tmpl w:val="AACAB498"/>
    <w:lvl w:ilvl="0" w:tplc="10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C256E"/>
    <w:multiLevelType w:val="hybridMultilevel"/>
    <w:tmpl w:val="575249B8"/>
    <w:lvl w:ilvl="0" w:tplc="83D27D2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17"/>
  </w:num>
  <w:num w:numId="5">
    <w:abstractNumId w:val="18"/>
  </w:num>
  <w:num w:numId="6">
    <w:abstractNumId w:val="11"/>
  </w:num>
  <w:num w:numId="7">
    <w:abstractNumId w:val="20"/>
  </w:num>
  <w:num w:numId="8">
    <w:abstractNumId w:val="5"/>
  </w:num>
  <w:num w:numId="9">
    <w:abstractNumId w:val="8"/>
  </w:num>
  <w:num w:numId="10">
    <w:abstractNumId w:val="8"/>
  </w:num>
  <w:num w:numId="11">
    <w:abstractNumId w:val="0"/>
  </w:num>
  <w:num w:numId="12">
    <w:abstractNumId w:val="1"/>
  </w:num>
  <w:num w:numId="13">
    <w:abstractNumId w:val="21"/>
  </w:num>
  <w:num w:numId="14">
    <w:abstractNumId w:val="13"/>
  </w:num>
  <w:num w:numId="15">
    <w:abstractNumId w:val="12"/>
  </w:num>
  <w:num w:numId="16">
    <w:abstractNumId w:val="10"/>
  </w:num>
  <w:num w:numId="17">
    <w:abstractNumId w:val="7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9"/>
  </w:num>
  <w:num w:numId="30">
    <w:abstractNumId w:val="8"/>
  </w:num>
  <w:num w:numId="31">
    <w:abstractNumId w:val="8"/>
  </w:num>
  <w:num w:numId="32">
    <w:abstractNumId w:val="2"/>
  </w:num>
  <w:num w:numId="33">
    <w:abstractNumId w:val="16"/>
  </w:num>
  <w:num w:numId="34">
    <w:abstractNumId w:val="15"/>
  </w:num>
  <w:num w:numId="35">
    <w:abstractNumId w:val="3"/>
  </w:num>
  <w:num w:numId="36">
    <w:abstractNumId w:val="4"/>
  </w:num>
  <w:num w:numId="37">
    <w:abstractNumId w:val="14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AEE"/>
    <w:rsid w:val="00007FBF"/>
    <w:rsid w:val="00012974"/>
    <w:rsid w:val="00014AB9"/>
    <w:rsid w:val="00014FF7"/>
    <w:rsid w:val="00015795"/>
    <w:rsid w:val="00021450"/>
    <w:rsid w:val="00027036"/>
    <w:rsid w:val="000329A0"/>
    <w:rsid w:val="0003488A"/>
    <w:rsid w:val="000360AB"/>
    <w:rsid w:val="00037EE0"/>
    <w:rsid w:val="000460B8"/>
    <w:rsid w:val="00047161"/>
    <w:rsid w:val="0005736D"/>
    <w:rsid w:val="00060ED8"/>
    <w:rsid w:val="00063FF7"/>
    <w:rsid w:val="00064701"/>
    <w:rsid w:val="0006518E"/>
    <w:rsid w:val="00070E57"/>
    <w:rsid w:val="00071A35"/>
    <w:rsid w:val="00075AF7"/>
    <w:rsid w:val="0008107F"/>
    <w:rsid w:val="000925AC"/>
    <w:rsid w:val="00096EFC"/>
    <w:rsid w:val="00097606"/>
    <w:rsid w:val="000B084B"/>
    <w:rsid w:val="000B1849"/>
    <w:rsid w:val="000B27E3"/>
    <w:rsid w:val="000C1586"/>
    <w:rsid w:val="000C2316"/>
    <w:rsid w:val="000D1BF3"/>
    <w:rsid w:val="000D3AB8"/>
    <w:rsid w:val="000E360B"/>
    <w:rsid w:val="000F04BD"/>
    <w:rsid w:val="000F0CF0"/>
    <w:rsid w:val="000F190A"/>
    <w:rsid w:val="000F1A48"/>
    <w:rsid w:val="000F1C6B"/>
    <w:rsid w:val="000F33AF"/>
    <w:rsid w:val="000F6ECF"/>
    <w:rsid w:val="00101AA8"/>
    <w:rsid w:val="001023C8"/>
    <w:rsid w:val="00102B8A"/>
    <w:rsid w:val="0010791E"/>
    <w:rsid w:val="00113A13"/>
    <w:rsid w:val="001217C0"/>
    <w:rsid w:val="00125558"/>
    <w:rsid w:val="00125C81"/>
    <w:rsid w:val="00127112"/>
    <w:rsid w:val="0014548E"/>
    <w:rsid w:val="00145F98"/>
    <w:rsid w:val="00152A12"/>
    <w:rsid w:val="00154EBC"/>
    <w:rsid w:val="00156002"/>
    <w:rsid w:val="00160A3B"/>
    <w:rsid w:val="00165B07"/>
    <w:rsid w:val="00171B7E"/>
    <w:rsid w:val="001726FA"/>
    <w:rsid w:val="001742CD"/>
    <w:rsid w:val="00177A3C"/>
    <w:rsid w:val="00180764"/>
    <w:rsid w:val="00181707"/>
    <w:rsid w:val="0019573E"/>
    <w:rsid w:val="001A06A1"/>
    <w:rsid w:val="001A793A"/>
    <w:rsid w:val="001B7854"/>
    <w:rsid w:val="001C715D"/>
    <w:rsid w:val="001D71C2"/>
    <w:rsid w:val="001E1570"/>
    <w:rsid w:val="001E2B12"/>
    <w:rsid w:val="001E32AD"/>
    <w:rsid w:val="001E3C1F"/>
    <w:rsid w:val="001F1AEE"/>
    <w:rsid w:val="001F21DF"/>
    <w:rsid w:val="001F229C"/>
    <w:rsid w:val="001F2A1E"/>
    <w:rsid w:val="001F41B9"/>
    <w:rsid w:val="001F5E0D"/>
    <w:rsid w:val="00204AFF"/>
    <w:rsid w:val="00205D75"/>
    <w:rsid w:val="0021677F"/>
    <w:rsid w:val="00221AC9"/>
    <w:rsid w:val="00230A35"/>
    <w:rsid w:val="0023194D"/>
    <w:rsid w:val="00233B1E"/>
    <w:rsid w:val="00235332"/>
    <w:rsid w:val="00236964"/>
    <w:rsid w:val="00242E0F"/>
    <w:rsid w:val="00245CC5"/>
    <w:rsid w:val="002501FF"/>
    <w:rsid w:val="00250665"/>
    <w:rsid w:val="00250AE0"/>
    <w:rsid w:val="00252FD9"/>
    <w:rsid w:val="0026348A"/>
    <w:rsid w:val="002634DC"/>
    <w:rsid w:val="00267904"/>
    <w:rsid w:val="00275D58"/>
    <w:rsid w:val="002779EE"/>
    <w:rsid w:val="00284765"/>
    <w:rsid w:val="00285B00"/>
    <w:rsid w:val="00287420"/>
    <w:rsid w:val="00292C25"/>
    <w:rsid w:val="00292E3F"/>
    <w:rsid w:val="002A195A"/>
    <w:rsid w:val="002B4DFD"/>
    <w:rsid w:val="002B7253"/>
    <w:rsid w:val="002C3C6F"/>
    <w:rsid w:val="002C5211"/>
    <w:rsid w:val="002E254A"/>
    <w:rsid w:val="002F2882"/>
    <w:rsid w:val="002F2E01"/>
    <w:rsid w:val="002F68F0"/>
    <w:rsid w:val="002F721F"/>
    <w:rsid w:val="00317649"/>
    <w:rsid w:val="00320FD4"/>
    <w:rsid w:val="00326BA4"/>
    <w:rsid w:val="00330664"/>
    <w:rsid w:val="00335577"/>
    <w:rsid w:val="0033564D"/>
    <w:rsid w:val="00336E6E"/>
    <w:rsid w:val="003402F2"/>
    <w:rsid w:val="00340D68"/>
    <w:rsid w:val="003421A6"/>
    <w:rsid w:val="003429BB"/>
    <w:rsid w:val="00355984"/>
    <w:rsid w:val="00356584"/>
    <w:rsid w:val="00360C61"/>
    <w:rsid w:val="00363F33"/>
    <w:rsid w:val="00364AFC"/>
    <w:rsid w:val="0036722A"/>
    <w:rsid w:val="003708FA"/>
    <w:rsid w:val="0037187A"/>
    <w:rsid w:val="00372411"/>
    <w:rsid w:val="003779E8"/>
    <w:rsid w:val="00383AEE"/>
    <w:rsid w:val="00383EDF"/>
    <w:rsid w:val="00393C94"/>
    <w:rsid w:val="00396091"/>
    <w:rsid w:val="003A5BA6"/>
    <w:rsid w:val="003A76AC"/>
    <w:rsid w:val="003A7A77"/>
    <w:rsid w:val="003B7403"/>
    <w:rsid w:val="003C15E4"/>
    <w:rsid w:val="003C391D"/>
    <w:rsid w:val="003C4845"/>
    <w:rsid w:val="003C48DD"/>
    <w:rsid w:val="003E16E4"/>
    <w:rsid w:val="003E608B"/>
    <w:rsid w:val="003F06AA"/>
    <w:rsid w:val="003F1487"/>
    <w:rsid w:val="003F5AB6"/>
    <w:rsid w:val="003F7701"/>
    <w:rsid w:val="003F7BFD"/>
    <w:rsid w:val="00412DBE"/>
    <w:rsid w:val="00415A9F"/>
    <w:rsid w:val="0041609D"/>
    <w:rsid w:val="00416893"/>
    <w:rsid w:val="00425772"/>
    <w:rsid w:val="00430534"/>
    <w:rsid w:val="00432A5D"/>
    <w:rsid w:val="0044433D"/>
    <w:rsid w:val="004449F4"/>
    <w:rsid w:val="004471F2"/>
    <w:rsid w:val="00451918"/>
    <w:rsid w:val="004538FA"/>
    <w:rsid w:val="00455662"/>
    <w:rsid w:val="00462933"/>
    <w:rsid w:val="00463D14"/>
    <w:rsid w:val="0046747A"/>
    <w:rsid w:val="00474528"/>
    <w:rsid w:val="00480B8A"/>
    <w:rsid w:val="00482F67"/>
    <w:rsid w:val="00483319"/>
    <w:rsid w:val="00484EBD"/>
    <w:rsid w:val="00492049"/>
    <w:rsid w:val="004A4894"/>
    <w:rsid w:val="004B1FEF"/>
    <w:rsid w:val="004C17A6"/>
    <w:rsid w:val="004C48BE"/>
    <w:rsid w:val="004D0E1C"/>
    <w:rsid w:val="004D284A"/>
    <w:rsid w:val="004D50F4"/>
    <w:rsid w:val="004E28E0"/>
    <w:rsid w:val="004F5891"/>
    <w:rsid w:val="00503E46"/>
    <w:rsid w:val="005167C1"/>
    <w:rsid w:val="00521D7E"/>
    <w:rsid w:val="0052348E"/>
    <w:rsid w:val="00524B16"/>
    <w:rsid w:val="00525F20"/>
    <w:rsid w:val="0052692C"/>
    <w:rsid w:val="00530961"/>
    <w:rsid w:val="005367B3"/>
    <w:rsid w:val="00541E48"/>
    <w:rsid w:val="0054226B"/>
    <w:rsid w:val="00543A00"/>
    <w:rsid w:val="00544261"/>
    <w:rsid w:val="005525FA"/>
    <w:rsid w:val="00552669"/>
    <w:rsid w:val="00554DB5"/>
    <w:rsid w:val="005663E8"/>
    <w:rsid w:val="00580546"/>
    <w:rsid w:val="005819AF"/>
    <w:rsid w:val="0058432C"/>
    <w:rsid w:val="0058499A"/>
    <w:rsid w:val="00585884"/>
    <w:rsid w:val="0058777A"/>
    <w:rsid w:val="00587933"/>
    <w:rsid w:val="00594B8F"/>
    <w:rsid w:val="005A0E5F"/>
    <w:rsid w:val="005A4DAA"/>
    <w:rsid w:val="005B0B20"/>
    <w:rsid w:val="005C7ECC"/>
    <w:rsid w:val="005D0BA8"/>
    <w:rsid w:val="005D2DBC"/>
    <w:rsid w:val="005E0839"/>
    <w:rsid w:val="005E1BE8"/>
    <w:rsid w:val="005E3657"/>
    <w:rsid w:val="005E5F9E"/>
    <w:rsid w:val="005E6AAC"/>
    <w:rsid w:val="005F1723"/>
    <w:rsid w:val="005F250A"/>
    <w:rsid w:val="005F3766"/>
    <w:rsid w:val="005F38D9"/>
    <w:rsid w:val="005F4F1A"/>
    <w:rsid w:val="0061357C"/>
    <w:rsid w:val="00620B12"/>
    <w:rsid w:val="00624AEE"/>
    <w:rsid w:val="00625847"/>
    <w:rsid w:val="00633BF0"/>
    <w:rsid w:val="00634100"/>
    <w:rsid w:val="00637D36"/>
    <w:rsid w:val="00640CC6"/>
    <w:rsid w:val="006413C0"/>
    <w:rsid w:val="0064277F"/>
    <w:rsid w:val="006542A2"/>
    <w:rsid w:val="006725CF"/>
    <w:rsid w:val="00672E69"/>
    <w:rsid w:val="00680079"/>
    <w:rsid w:val="006843F5"/>
    <w:rsid w:val="006851C0"/>
    <w:rsid w:val="0068635A"/>
    <w:rsid w:val="00687375"/>
    <w:rsid w:val="00691916"/>
    <w:rsid w:val="0069229E"/>
    <w:rsid w:val="006A0CDF"/>
    <w:rsid w:val="006A567B"/>
    <w:rsid w:val="006A7CBF"/>
    <w:rsid w:val="006A7ECF"/>
    <w:rsid w:val="006B1A2C"/>
    <w:rsid w:val="006B3A59"/>
    <w:rsid w:val="006D4D10"/>
    <w:rsid w:val="006D737F"/>
    <w:rsid w:val="006E0B0E"/>
    <w:rsid w:val="006E1668"/>
    <w:rsid w:val="006E1A09"/>
    <w:rsid w:val="006E4264"/>
    <w:rsid w:val="006E5B81"/>
    <w:rsid w:val="006E75EA"/>
    <w:rsid w:val="006F19CF"/>
    <w:rsid w:val="006F2F7C"/>
    <w:rsid w:val="006F4AB0"/>
    <w:rsid w:val="006F5099"/>
    <w:rsid w:val="00701B06"/>
    <w:rsid w:val="00722BEE"/>
    <w:rsid w:val="0072378C"/>
    <w:rsid w:val="00730777"/>
    <w:rsid w:val="00731B38"/>
    <w:rsid w:val="00735581"/>
    <w:rsid w:val="00735A2C"/>
    <w:rsid w:val="0074005D"/>
    <w:rsid w:val="00740569"/>
    <w:rsid w:val="00740E64"/>
    <w:rsid w:val="00741370"/>
    <w:rsid w:val="00765CA9"/>
    <w:rsid w:val="00773187"/>
    <w:rsid w:val="007800FC"/>
    <w:rsid w:val="00784E3B"/>
    <w:rsid w:val="00787717"/>
    <w:rsid w:val="00790AA2"/>
    <w:rsid w:val="00791B87"/>
    <w:rsid w:val="007A31A5"/>
    <w:rsid w:val="007A4018"/>
    <w:rsid w:val="007A7218"/>
    <w:rsid w:val="007B3028"/>
    <w:rsid w:val="007C01AD"/>
    <w:rsid w:val="007C734A"/>
    <w:rsid w:val="007D05B5"/>
    <w:rsid w:val="007D4581"/>
    <w:rsid w:val="007E1B04"/>
    <w:rsid w:val="007E1E63"/>
    <w:rsid w:val="007E6DD9"/>
    <w:rsid w:val="007F228F"/>
    <w:rsid w:val="007F2FF7"/>
    <w:rsid w:val="007F32BE"/>
    <w:rsid w:val="007F5EED"/>
    <w:rsid w:val="00800EC1"/>
    <w:rsid w:val="0080235E"/>
    <w:rsid w:val="00803E4F"/>
    <w:rsid w:val="00803F42"/>
    <w:rsid w:val="00804CE8"/>
    <w:rsid w:val="008069EE"/>
    <w:rsid w:val="008104DB"/>
    <w:rsid w:val="00810882"/>
    <w:rsid w:val="00811215"/>
    <w:rsid w:val="008226A7"/>
    <w:rsid w:val="00833446"/>
    <w:rsid w:val="008353D0"/>
    <w:rsid w:val="00843DE9"/>
    <w:rsid w:val="00845912"/>
    <w:rsid w:val="008632C8"/>
    <w:rsid w:val="008728BB"/>
    <w:rsid w:val="00880A1A"/>
    <w:rsid w:val="008840BA"/>
    <w:rsid w:val="008842B4"/>
    <w:rsid w:val="00891C9B"/>
    <w:rsid w:val="008A397D"/>
    <w:rsid w:val="008B3CEA"/>
    <w:rsid w:val="008B6379"/>
    <w:rsid w:val="008C1B68"/>
    <w:rsid w:val="008C27A3"/>
    <w:rsid w:val="008D42E9"/>
    <w:rsid w:val="008E07F0"/>
    <w:rsid w:val="008E5251"/>
    <w:rsid w:val="008E5EA4"/>
    <w:rsid w:val="008F3B68"/>
    <w:rsid w:val="008F3BF8"/>
    <w:rsid w:val="008F7DA6"/>
    <w:rsid w:val="0090044F"/>
    <w:rsid w:val="00906AB4"/>
    <w:rsid w:val="009173CF"/>
    <w:rsid w:val="00923337"/>
    <w:rsid w:val="00924AA3"/>
    <w:rsid w:val="0092703A"/>
    <w:rsid w:val="00930F61"/>
    <w:rsid w:val="009416AB"/>
    <w:rsid w:val="00943831"/>
    <w:rsid w:val="00944AC9"/>
    <w:rsid w:val="00947344"/>
    <w:rsid w:val="00947BC7"/>
    <w:rsid w:val="0095315C"/>
    <w:rsid w:val="00953C4F"/>
    <w:rsid w:val="00954919"/>
    <w:rsid w:val="00957E51"/>
    <w:rsid w:val="00960081"/>
    <w:rsid w:val="00966F95"/>
    <w:rsid w:val="00970D41"/>
    <w:rsid w:val="00971E97"/>
    <w:rsid w:val="00974467"/>
    <w:rsid w:val="009A10A2"/>
    <w:rsid w:val="009A4344"/>
    <w:rsid w:val="009B4AA7"/>
    <w:rsid w:val="009B5A07"/>
    <w:rsid w:val="009B76CC"/>
    <w:rsid w:val="009C0663"/>
    <w:rsid w:val="009C1042"/>
    <w:rsid w:val="009C2CD7"/>
    <w:rsid w:val="009C2F8A"/>
    <w:rsid w:val="009C50EC"/>
    <w:rsid w:val="009C6995"/>
    <w:rsid w:val="009D3DC0"/>
    <w:rsid w:val="009D43D2"/>
    <w:rsid w:val="009D7C27"/>
    <w:rsid w:val="009E0480"/>
    <w:rsid w:val="009E096E"/>
    <w:rsid w:val="009E425E"/>
    <w:rsid w:val="009E7EC1"/>
    <w:rsid w:val="009F455B"/>
    <w:rsid w:val="00A04723"/>
    <w:rsid w:val="00A1674A"/>
    <w:rsid w:val="00A20AB1"/>
    <w:rsid w:val="00A332FA"/>
    <w:rsid w:val="00A35F30"/>
    <w:rsid w:val="00A37070"/>
    <w:rsid w:val="00A37236"/>
    <w:rsid w:val="00A40F8C"/>
    <w:rsid w:val="00A42FBC"/>
    <w:rsid w:val="00A43482"/>
    <w:rsid w:val="00A460E9"/>
    <w:rsid w:val="00A54DCB"/>
    <w:rsid w:val="00A564B6"/>
    <w:rsid w:val="00A6004B"/>
    <w:rsid w:val="00A74F52"/>
    <w:rsid w:val="00A774E9"/>
    <w:rsid w:val="00A85197"/>
    <w:rsid w:val="00A91451"/>
    <w:rsid w:val="00A94B26"/>
    <w:rsid w:val="00A9518A"/>
    <w:rsid w:val="00A97F38"/>
    <w:rsid w:val="00AA5353"/>
    <w:rsid w:val="00AA58C4"/>
    <w:rsid w:val="00AA74F6"/>
    <w:rsid w:val="00AA7D37"/>
    <w:rsid w:val="00AB275E"/>
    <w:rsid w:val="00AB301F"/>
    <w:rsid w:val="00AC3073"/>
    <w:rsid w:val="00AC3C54"/>
    <w:rsid w:val="00AC3F12"/>
    <w:rsid w:val="00AC7421"/>
    <w:rsid w:val="00AD1BDA"/>
    <w:rsid w:val="00AD6BEB"/>
    <w:rsid w:val="00AE5928"/>
    <w:rsid w:val="00AF272B"/>
    <w:rsid w:val="00AF3F32"/>
    <w:rsid w:val="00B008A7"/>
    <w:rsid w:val="00B02357"/>
    <w:rsid w:val="00B07E06"/>
    <w:rsid w:val="00B106B5"/>
    <w:rsid w:val="00B24A39"/>
    <w:rsid w:val="00B2661B"/>
    <w:rsid w:val="00B2696B"/>
    <w:rsid w:val="00B33006"/>
    <w:rsid w:val="00B33B99"/>
    <w:rsid w:val="00B40750"/>
    <w:rsid w:val="00B40876"/>
    <w:rsid w:val="00B458EF"/>
    <w:rsid w:val="00B54F9F"/>
    <w:rsid w:val="00B563B8"/>
    <w:rsid w:val="00B6064B"/>
    <w:rsid w:val="00B614F4"/>
    <w:rsid w:val="00B61C20"/>
    <w:rsid w:val="00B62C90"/>
    <w:rsid w:val="00B65A16"/>
    <w:rsid w:val="00B73CEE"/>
    <w:rsid w:val="00B75CB9"/>
    <w:rsid w:val="00B76C02"/>
    <w:rsid w:val="00B83E50"/>
    <w:rsid w:val="00B85D40"/>
    <w:rsid w:val="00B96547"/>
    <w:rsid w:val="00BA3CCA"/>
    <w:rsid w:val="00BB4B86"/>
    <w:rsid w:val="00BC21F5"/>
    <w:rsid w:val="00BD5C01"/>
    <w:rsid w:val="00BE0B8C"/>
    <w:rsid w:val="00BE2848"/>
    <w:rsid w:val="00BE3A00"/>
    <w:rsid w:val="00BE4163"/>
    <w:rsid w:val="00BF148B"/>
    <w:rsid w:val="00BF66C1"/>
    <w:rsid w:val="00BF79B0"/>
    <w:rsid w:val="00C029EA"/>
    <w:rsid w:val="00C03061"/>
    <w:rsid w:val="00C03623"/>
    <w:rsid w:val="00C076CF"/>
    <w:rsid w:val="00C11814"/>
    <w:rsid w:val="00C1266E"/>
    <w:rsid w:val="00C12AF3"/>
    <w:rsid w:val="00C14F2A"/>
    <w:rsid w:val="00C16AB3"/>
    <w:rsid w:val="00C25C2B"/>
    <w:rsid w:val="00C3156E"/>
    <w:rsid w:val="00C33044"/>
    <w:rsid w:val="00C37B5D"/>
    <w:rsid w:val="00C43FD2"/>
    <w:rsid w:val="00C44CCD"/>
    <w:rsid w:val="00C44F3A"/>
    <w:rsid w:val="00C45B41"/>
    <w:rsid w:val="00C47237"/>
    <w:rsid w:val="00C53E42"/>
    <w:rsid w:val="00C623DB"/>
    <w:rsid w:val="00C67D08"/>
    <w:rsid w:val="00C71515"/>
    <w:rsid w:val="00C72B74"/>
    <w:rsid w:val="00C77322"/>
    <w:rsid w:val="00C8144A"/>
    <w:rsid w:val="00C85364"/>
    <w:rsid w:val="00CA18B7"/>
    <w:rsid w:val="00CA3331"/>
    <w:rsid w:val="00CB5B13"/>
    <w:rsid w:val="00CB7AD3"/>
    <w:rsid w:val="00CC21E2"/>
    <w:rsid w:val="00CC2FEE"/>
    <w:rsid w:val="00CC532B"/>
    <w:rsid w:val="00CC7BCA"/>
    <w:rsid w:val="00CD5952"/>
    <w:rsid w:val="00CD6A26"/>
    <w:rsid w:val="00CE0643"/>
    <w:rsid w:val="00CE1E57"/>
    <w:rsid w:val="00CF0955"/>
    <w:rsid w:val="00CF5FC4"/>
    <w:rsid w:val="00D009EF"/>
    <w:rsid w:val="00D02568"/>
    <w:rsid w:val="00D04CFB"/>
    <w:rsid w:val="00D04F9B"/>
    <w:rsid w:val="00D12135"/>
    <w:rsid w:val="00D307C9"/>
    <w:rsid w:val="00D329A2"/>
    <w:rsid w:val="00D344E1"/>
    <w:rsid w:val="00D36BF7"/>
    <w:rsid w:val="00D46C31"/>
    <w:rsid w:val="00D50868"/>
    <w:rsid w:val="00D54591"/>
    <w:rsid w:val="00D60793"/>
    <w:rsid w:val="00D625C7"/>
    <w:rsid w:val="00D64B28"/>
    <w:rsid w:val="00D72D86"/>
    <w:rsid w:val="00D74C72"/>
    <w:rsid w:val="00D75CFF"/>
    <w:rsid w:val="00D76226"/>
    <w:rsid w:val="00D76316"/>
    <w:rsid w:val="00D836ED"/>
    <w:rsid w:val="00D8396E"/>
    <w:rsid w:val="00D9376B"/>
    <w:rsid w:val="00D9503E"/>
    <w:rsid w:val="00D971A7"/>
    <w:rsid w:val="00DA1380"/>
    <w:rsid w:val="00DA5235"/>
    <w:rsid w:val="00DA6DF4"/>
    <w:rsid w:val="00DB3E8A"/>
    <w:rsid w:val="00DC0CA5"/>
    <w:rsid w:val="00DC2E37"/>
    <w:rsid w:val="00DD0B2C"/>
    <w:rsid w:val="00DD3F88"/>
    <w:rsid w:val="00DD6691"/>
    <w:rsid w:val="00DE461B"/>
    <w:rsid w:val="00DE5534"/>
    <w:rsid w:val="00DF1003"/>
    <w:rsid w:val="00DF37D4"/>
    <w:rsid w:val="00DF5F37"/>
    <w:rsid w:val="00E01035"/>
    <w:rsid w:val="00E04E8F"/>
    <w:rsid w:val="00E0590E"/>
    <w:rsid w:val="00E1078B"/>
    <w:rsid w:val="00E13721"/>
    <w:rsid w:val="00E13BC3"/>
    <w:rsid w:val="00E15B99"/>
    <w:rsid w:val="00E1690F"/>
    <w:rsid w:val="00E300CA"/>
    <w:rsid w:val="00E321E5"/>
    <w:rsid w:val="00E3266D"/>
    <w:rsid w:val="00E33BFC"/>
    <w:rsid w:val="00E364DB"/>
    <w:rsid w:val="00E371AD"/>
    <w:rsid w:val="00E42ACB"/>
    <w:rsid w:val="00E42C2B"/>
    <w:rsid w:val="00E515A1"/>
    <w:rsid w:val="00E525B8"/>
    <w:rsid w:val="00E52EB0"/>
    <w:rsid w:val="00E52EC7"/>
    <w:rsid w:val="00E558B5"/>
    <w:rsid w:val="00E6395C"/>
    <w:rsid w:val="00E74AB3"/>
    <w:rsid w:val="00E80786"/>
    <w:rsid w:val="00E814DE"/>
    <w:rsid w:val="00E83877"/>
    <w:rsid w:val="00E85A31"/>
    <w:rsid w:val="00E87698"/>
    <w:rsid w:val="00E95851"/>
    <w:rsid w:val="00E9783D"/>
    <w:rsid w:val="00EA060B"/>
    <w:rsid w:val="00EB0AE8"/>
    <w:rsid w:val="00EB393B"/>
    <w:rsid w:val="00EB7BCA"/>
    <w:rsid w:val="00EC1454"/>
    <w:rsid w:val="00EC6C05"/>
    <w:rsid w:val="00EC6E50"/>
    <w:rsid w:val="00ED04DF"/>
    <w:rsid w:val="00ED2EE6"/>
    <w:rsid w:val="00ED6BF9"/>
    <w:rsid w:val="00EE1339"/>
    <w:rsid w:val="00EE5ED8"/>
    <w:rsid w:val="00EF049B"/>
    <w:rsid w:val="00EF0991"/>
    <w:rsid w:val="00EF3068"/>
    <w:rsid w:val="00EF41CD"/>
    <w:rsid w:val="00EF6FFD"/>
    <w:rsid w:val="00F02F5E"/>
    <w:rsid w:val="00F03085"/>
    <w:rsid w:val="00F0756E"/>
    <w:rsid w:val="00F12A69"/>
    <w:rsid w:val="00F1378D"/>
    <w:rsid w:val="00F150F1"/>
    <w:rsid w:val="00F15E34"/>
    <w:rsid w:val="00F24AEB"/>
    <w:rsid w:val="00F3073D"/>
    <w:rsid w:val="00F312F7"/>
    <w:rsid w:val="00F3253B"/>
    <w:rsid w:val="00F33F4D"/>
    <w:rsid w:val="00F4062F"/>
    <w:rsid w:val="00F42B61"/>
    <w:rsid w:val="00F433BE"/>
    <w:rsid w:val="00F4640B"/>
    <w:rsid w:val="00F4727E"/>
    <w:rsid w:val="00F474A5"/>
    <w:rsid w:val="00F50E19"/>
    <w:rsid w:val="00F65B44"/>
    <w:rsid w:val="00F7068D"/>
    <w:rsid w:val="00F73817"/>
    <w:rsid w:val="00F77252"/>
    <w:rsid w:val="00F80D41"/>
    <w:rsid w:val="00F82B9F"/>
    <w:rsid w:val="00F878BD"/>
    <w:rsid w:val="00F90EF0"/>
    <w:rsid w:val="00F93C4A"/>
    <w:rsid w:val="00FA4B46"/>
    <w:rsid w:val="00FB1205"/>
    <w:rsid w:val="00FB18F5"/>
    <w:rsid w:val="00FB578F"/>
    <w:rsid w:val="00FC495A"/>
    <w:rsid w:val="00FD1D6E"/>
    <w:rsid w:val="00FD3888"/>
    <w:rsid w:val="00FD49E2"/>
    <w:rsid w:val="00FD5D40"/>
    <w:rsid w:val="00FD6037"/>
    <w:rsid w:val="00FD7A92"/>
    <w:rsid w:val="00FE56BD"/>
    <w:rsid w:val="00FF0582"/>
    <w:rsid w:val="00FF3016"/>
    <w:rsid w:val="00FF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EE"/>
    <w:rPr>
      <w:rFonts w:ascii="Arial" w:eastAsia="Times New Roman" w:hAnsi="Arial"/>
      <w:bCs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3AEE"/>
    <w:pPr>
      <w:keepNext/>
      <w:spacing w:before="120" w:after="120"/>
      <w:ind w:right="-24"/>
      <w:outlineLvl w:val="0"/>
    </w:pPr>
    <w:rPr>
      <w:b/>
      <w:bCs w:val="0"/>
      <w:caps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3AEE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3AEE"/>
    <w:rPr>
      <w:rFonts w:ascii="Arial" w:hAnsi="Arial" w:cs="Times New Roman"/>
      <w:b/>
      <w:cap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3AEE"/>
    <w:rPr>
      <w:rFonts w:ascii="Calibri Light" w:hAnsi="Calibri Light" w:cs="Times New Roman"/>
      <w:bCs/>
      <w:color w:val="2E74B5"/>
      <w:sz w:val="26"/>
      <w:szCs w:val="26"/>
    </w:rPr>
  </w:style>
  <w:style w:type="character" w:styleId="Hyperlink">
    <w:name w:val="Hyperlink"/>
    <w:basedOn w:val="DefaultParagraphFont"/>
    <w:uiPriority w:val="99"/>
    <w:rsid w:val="00383AEE"/>
    <w:rPr>
      <w:rFonts w:cs="Times New Roman"/>
      <w:color w:val="0000FF"/>
      <w:u w:val="single"/>
    </w:rPr>
  </w:style>
  <w:style w:type="paragraph" w:customStyle="1" w:styleId="Heading2a">
    <w:name w:val="Heading 2a"/>
    <w:basedOn w:val="Heading2"/>
    <w:next w:val="NormalIndent"/>
    <w:uiPriority w:val="99"/>
    <w:rsid w:val="00383AEE"/>
    <w:pPr>
      <w:keepLines w:val="0"/>
      <w:suppressAutoHyphens/>
      <w:spacing w:before="240" w:after="80"/>
      <w:ind w:left="720" w:right="331"/>
    </w:pPr>
    <w:rPr>
      <w:rFonts w:ascii="Arial" w:hAnsi="Arial"/>
      <w:b/>
      <w:bCs w:val="0"/>
      <w:color w:val="000000"/>
      <w:sz w:val="22"/>
      <w:szCs w:val="20"/>
    </w:rPr>
  </w:style>
  <w:style w:type="paragraph" w:styleId="NormalIndent">
    <w:name w:val="Normal Indent"/>
    <w:basedOn w:val="Normal"/>
    <w:uiPriority w:val="99"/>
    <w:rsid w:val="00383AEE"/>
    <w:pPr>
      <w:ind w:left="720"/>
    </w:pPr>
  </w:style>
  <w:style w:type="paragraph" w:customStyle="1" w:styleId="BulletList">
    <w:name w:val="Bullet List"/>
    <w:basedOn w:val="Normal"/>
    <w:uiPriority w:val="99"/>
    <w:rsid w:val="00383AEE"/>
    <w:pPr>
      <w:numPr>
        <w:numId w:val="1"/>
      </w:numPr>
      <w:ind w:right="60"/>
    </w:pPr>
  </w:style>
  <w:style w:type="paragraph" w:styleId="ListParagraph">
    <w:name w:val="List Paragraph"/>
    <w:basedOn w:val="Normal"/>
    <w:uiPriority w:val="99"/>
    <w:qFormat/>
    <w:rsid w:val="0033564D"/>
    <w:pPr>
      <w:ind w:left="720"/>
    </w:pPr>
  </w:style>
  <w:style w:type="paragraph" w:customStyle="1" w:styleId="ProjectBullets">
    <w:name w:val="Project Bullets"/>
    <w:basedOn w:val="NormalIndent"/>
    <w:uiPriority w:val="99"/>
    <w:rsid w:val="001742CD"/>
    <w:pPr>
      <w:numPr>
        <w:numId w:val="4"/>
      </w:numPr>
      <w:spacing w:after="120"/>
    </w:pPr>
  </w:style>
  <w:style w:type="paragraph" w:customStyle="1" w:styleId="Texte1">
    <w:name w:val="Texte1"/>
    <w:basedOn w:val="BodyText"/>
    <w:uiPriority w:val="99"/>
    <w:rsid w:val="001742CD"/>
    <w:pPr>
      <w:autoSpaceDE w:val="0"/>
      <w:autoSpaceDN w:val="0"/>
      <w:spacing w:before="60" w:after="60"/>
    </w:pPr>
    <w:rPr>
      <w:bCs w:val="0"/>
      <w:lang w:val="en-GB"/>
    </w:rPr>
  </w:style>
  <w:style w:type="character" w:styleId="IntenseEmphasis">
    <w:name w:val="Intense Emphasis"/>
    <w:basedOn w:val="DefaultParagraphFont"/>
    <w:uiPriority w:val="99"/>
    <w:qFormat/>
    <w:rsid w:val="001742CD"/>
    <w:rPr>
      <w:rFonts w:cs="Times New Roman"/>
      <w:b/>
      <w:i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1742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42CD"/>
    <w:rPr>
      <w:rFonts w:ascii="Arial" w:hAnsi="Arial" w:cs="Times New Roman"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BF1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48B"/>
    <w:rPr>
      <w:rFonts w:ascii="Arial" w:hAnsi="Arial" w:cs="Times New Roman"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F1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48B"/>
    <w:rPr>
      <w:rFonts w:ascii="Arial" w:hAnsi="Arial" w:cs="Times New Roman"/>
      <w:bCs/>
      <w:sz w:val="20"/>
      <w:szCs w:val="20"/>
    </w:rPr>
  </w:style>
  <w:style w:type="table" w:styleId="TableGrid">
    <w:name w:val="Table Grid"/>
    <w:basedOn w:val="TableNormal"/>
    <w:uiPriority w:val="99"/>
    <w:rsid w:val="00525F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771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character" w:customStyle="1" w:styleId="st">
    <w:name w:val="st"/>
    <w:basedOn w:val="DefaultParagraphFont"/>
    <w:uiPriority w:val="99"/>
    <w:rsid w:val="007C734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7C734A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181707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930F61"/>
    <w:rPr>
      <w:rFonts w:cs="Times New Roman"/>
      <w:b/>
      <w:bCs/>
    </w:rPr>
  </w:style>
  <w:style w:type="character" w:customStyle="1" w:styleId="summary">
    <w:name w:val="summary"/>
    <w:basedOn w:val="DefaultParagraphFont"/>
    <w:uiPriority w:val="99"/>
    <w:rsid w:val="002F2882"/>
    <w:rPr>
      <w:rFonts w:cs="Times New Roman"/>
    </w:rPr>
  </w:style>
  <w:style w:type="character" w:customStyle="1" w:styleId="text">
    <w:name w:val="text"/>
    <w:basedOn w:val="DefaultParagraphFont"/>
    <w:uiPriority w:val="99"/>
    <w:rsid w:val="00F472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A7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93A"/>
    <w:rPr>
      <w:rFonts w:ascii="Tahoma" w:hAnsi="Tahoma" w:cs="Tahoma"/>
      <w:bCs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rba.com/history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.dh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1708</Words>
  <Characters>9742</Characters>
  <Application>Microsoft Office Outlook</Application>
  <DocSecurity>0</DocSecurity>
  <Lines>0</Lines>
  <Paragraphs>0</Paragraphs>
  <ScaleCrop>false</ScaleCrop>
  <Company>FT Services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SANDEEP DHALL MBA CBAP® CSCP</dc:title>
  <dc:subject/>
  <dc:creator>Sandeep Dhall</dc:creator>
  <cp:keywords/>
  <dc:description/>
  <cp:lastModifiedBy>sd.dhall@gmail.com</cp:lastModifiedBy>
  <cp:revision>6</cp:revision>
  <cp:lastPrinted>2015-03-26T17:00:00Z</cp:lastPrinted>
  <dcterms:created xsi:type="dcterms:W3CDTF">2015-03-26T17:17:00Z</dcterms:created>
  <dcterms:modified xsi:type="dcterms:W3CDTF">2015-05-03T15:30:00Z</dcterms:modified>
</cp:coreProperties>
</file>