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3A" w:rsidRDefault="0081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0"/>
        <w:gridCol w:w="3240"/>
        <w:gridCol w:w="1260"/>
        <w:gridCol w:w="3150"/>
        <w:gridCol w:w="378"/>
      </w:tblGrid>
      <w:tr w:rsidR="00815E3A">
        <w:trPr>
          <w:cantSplit/>
        </w:trPr>
        <w:tc>
          <w:tcPr>
            <w:tcW w:w="9576" w:type="dxa"/>
            <w:gridSpan w:val="6"/>
            <w:tcBorders>
              <w:top w:val="single" w:sz="6" w:space="0" w:color="000000"/>
              <w:left w:val="single" w:sz="6" w:space="0" w:color="000000"/>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3D3E10">
            <w:pPr>
              <w:pStyle w:val="AddressInformation"/>
              <w:jc w:val="center"/>
              <w:rPr>
                <w:rFonts w:ascii="Arial" w:hAnsi="Arial"/>
                <w:b/>
                <w:sz w:val="44"/>
              </w:rPr>
            </w:pPr>
            <w:r>
              <w:rPr>
                <w:rFonts w:ascii="Arial" w:hAnsi="Arial"/>
                <w:b/>
                <w:sz w:val="44"/>
              </w:rPr>
              <w:t xml:space="preserve">HCM Global </w:t>
            </w:r>
            <w:r w:rsidR="00ED24E6">
              <w:rPr>
                <w:rFonts w:ascii="Arial" w:hAnsi="Arial"/>
                <w:b/>
                <w:sz w:val="44"/>
              </w:rPr>
              <w:t xml:space="preserve">HR </w:t>
            </w:r>
            <w:r>
              <w:rPr>
                <w:rFonts w:ascii="Arial" w:hAnsi="Arial"/>
                <w:b/>
                <w:sz w:val="44"/>
              </w:rPr>
              <w:t>Master Data</w:t>
            </w:r>
          </w:p>
        </w:tc>
        <w:tc>
          <w:tcPr>
            <w:tcW w:w="378" w:type="dxa"/>
            <w:tcBorders>
              <w:top w:val="nil"/>
              <w:left w:val="nil"/>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815E3A"/>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Author</w:t>
            </w:r>
            <w:r>
              <w:t>:</w:t>
            </w:r>
          </w:p>
        </w:tc>
        <w:tc>
          <w:tcPr>
            <w:tcW w:w="3240" w:type="dxa"/>
            <w:tcBorders>
              <w:top w:val="nil"/>
              <w:left w:val="nil"/>
              <w:bottom w:val="nil"/>
              <w:right w:val="nil"/>
            </w:tcBorders>
          </w:tcPr>
          <w:p w:rsidR="00815E3A" w:rsidRDefault="008C0C9D" w:rsidP="004E605D">
            <w:pPr>
              <w:pStyle w:val="AddressInformation"/>
            </w:pPr>
            <w:r>
              <w:t>Rachel Golson</w:t>
            </w:r>
            <w:r w:rsidR="003B3CF5">
              <w:t xml:space="preserve">, </w:t>
            </w:r>
            <w:r w:rsidR="004E605D">
              <w:t>Karen Kerkhoff, Paul Sudzina</w:t>
            </w:r>
          </w:p>
        </w:tc>
        <w:tc>
          <w:tcPr>
            <w:tcW w:w="1260" w:type="dxa"/>
            <w:tcBorders>
              <w:top w:val="nil"/>
              <w:left w:val="nil"/>
              <w:bottom w:val="nil"/>
              <w:right w:val="nil"/>
            </w:tcBorders>
          </w:tcPr>
          <w:p w:rsidR="00815E3A" w:rsidRDefault="006D2291">
            <w:pPr>
              <w:pStyle w:val="AddressInformation"/>
            </w:pPr>
            <w:r>
              <w:rPr>
                <w:rFonts w:ascii="Arial" w:hAnsi="Arial"/>
                <w:b/>
                <w:sz w:val="18"/>
              </w:rPr>
              <w:t xml:space="preserve">Program </w:t>
            </w:r>
            <w:r w:rsidR="006C0EA5">
              <w:rPr>
                <w:rFonts w:ascii="Arial" w:hAnsi="Arial"/>
                <w:b/>
                <w:sz w:val="18"/>
              </w:rPr>
              <w:t>Sponsor</w:t>
            </w:r>
            <w:r>
              <w:rPr>
                <w:rFonts w:ascii="Arial" w:hAnsi="Arial"/>
                <w:b/>
                <w:sz w:val="18"/>
              </w:rPr>
              <w:t>s</w:t>
            </w:r>
            <w:r w:rsidR="006C0EA5">
              <w:t>:</w:t>
            </w:r>
          </w:p>
        </w:tc>
        <w:tc>
          <w:tcPr>
            <w:tcW w:w="3150" w:type="dxa"/>
            <w:tcBorders>
              <w:top w:val="nil"/>
              <w:left w:val="nil"/>
              <w:bottom w:val="nil"/>
              <w:right w:val="nil"/>
            </w:tcBorders>
          </w:tcPr>
          <w:p w:rsidR="00815E3A" w:rsidRDefault="00CF1187" w:rsidP="008C0C9D">
            <w:pPr>
              <w:pStyle w:val="AddressInformation"/>
            </w:pPr>
            <w:r>
              <w:t>Darren Ruhr</w:t>
            </w:r>
          </w:p>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Date</w:t>
            </w:r>
            <w:r>
              <w:t>:</w:t>
            </w:r>
          </w:p>
        </w:tc>
        <w:tc>
          <w:tcPr>
            <w:tcW w:w="3240" w:type="dxa"/>
            <w:tcBorders>
              <w:top w:val="nil"/>
              <w:left w:val="nil"/>
              <w:bottom w:val="nil"/>
              <w:right w:val="nil"/>
            </w:tcBorders>
          </w:tcPr>
          <w:p w:rsidR="00815E3A" w:rsidRDefault="003D3E10" w:rsidP="004E605D">
            <w:pPr>
              <w:pStyle w:val="AddressInformation"/>
            </w:pPr>
            <w:r>
              <w:t>February 19, 2015</w:t>
            </w:r>
          </w:p>
        </w:tc>
        <w:tc>
          <w:tcPr>
            <w:tcW w:w="1260" w:type="dxa"/>
            <w:tcBorders>
              <w:top w:val="nil"/>
              <w:left w:val="nil"/>
              <w:bottom w:val="nil"/>
              <w:right w:val="nil"/>
            </w:tcBorders>
          </w:tcPr>
          <w:p w:rsidR="00815E3A" w:rsidRDefault="006C0EA5">
            <w:pPr>
              <w:pStyle w:val="AddressInformation"/>
              <w:rPr>
                <w:rFonts w:ascii="Arial" w:hAnsi="Arial"/>
                <w:b/>
                <w:sz w:val="18"/>
              </w:rPr>
            </w:pPr>
            <w:r>
              <w:rPr>
                <w:rFonts w:ascii="Arial" w:hAnsi="Arial"/>
                <w:b/>
                <w:sz w:val="18"/>
              </w:rPr>
              <w:t>Version</w:t>
            </w:r>
            <w:r>
              <w:t>:</w:t>
            </w:r>
          </w:p>
        </w:tc>
        <w:tc>
          <w:tcPr>
            <w:tcW w:w="3150" w:type="dxa"/>
            <w:tcBorders>
              <w:top w:val="nil"/>
              <w:left w:val="nil"/>
              <w:bottom w:val="nil"/>
              <w:right w:val="nil"/>
            </w:tcBorders>
          </w:tcPr>
          <w:p w:rsidR="00815E3A" w:rsidRDefault="008C0C9D">
            <w:pPr>
              <w:pStyle w:val="AddressInformation"/>
            </w:pPr>
            <w:r>
              <w:t>1.0</w:t>
            </w:r>
          </w:p>
        </w:tc>
        <w:tc>
          <w:tcPr>
            <w:tcW w:w="378" w:type="dxa"/>
            <w:tcBorders>
              <w:top w:val="nil"/>
              <w:left w:val="nil"/>
              <w:bottom w:val="nil"/>
              <w:right w:val="single" w:sz="6" w:space="0" w:color="000000"/>
            </w:tcBorders>
          </w:tcPr>
          <w:p w:rsidR="00815E3A" w:rsidRDefault="00815E3A"/>
        </w:tc>
      </w:tr>
      <w:tr w:rsidR="00815E3A">
        <w:trPr>
          <w:cantSplit/>
        </w:trPr>
        <w:tc>
          <w:tcPr>
            <w:tcW w:w="9576" w:type="dxa"/>
            <w:gridSpan w:val="6"/>
            <w:tcBorders>
              <w:top w:val="nil"/>
              <w:left w:val="single" w:sz="6" w:space="0" w:color="000000"/>
              <w:bottom w:val="single" w:sz="6" w:space="0" w:color="000000"/>
              <w:right w:val="single" w:sz="6" w:space="0" w:color="000000"/>
            </w:tcBorders>
          </w:tcPr>
          <w:p w:rsidR="00815E3A" w:rsidRDefault="00815E3A"/>
        </w:tc>
      </w:tr>
    </w:tbl>
    <w:p w:rsidR="004E605D" w:rsidRDefault="004E605D"/>
    <w:p w:rsidR="00CC66B2" w:rsidRDefault="00CC66B2" w:rsidP="00CC66B2">
      <w:pPr>
        <w:pStyle w:val="Heading1"/>
        <w:numPr>
          <w:ilvl w:val="0"/>
          <w:numId w:val="1"/>
        </w:numPr>
      </w:pPr>
      <w:r>
        <w:t>Project Background</w:t>
      </w:r>
    </w:p>
    <w:p w:rsidR="00CC66B2" w:rsidRDefault="00CC66B2" w:rsidP="004E605D">
      <w:pPr>
        <w:rPr>
          <w:b/>
          <w:u w:val="single"/>
        </w:rPr>
      </w:pPr>
    </w:p>
    <w:p w:rsidR="003D3E10" w:rsidRPr="007E77D4" w:rsidRDefault="003D3E10" w:rsidP="003D3E10">
      <w:pPr>
        <w:jc w:val="both"/>
        <w:rPr>
          <w:rFonts w:asciiTheme="minorHAnsi" w:hAnsiTheme="minorHAnsi" w:cstheme="minorHAnsi"/>
          <w:iCs/>
          <w:szCs w:val="24"/>
        </w:rPr>
      </w:pPr>
      <w:r w:rsidRPr="007E77D4">
        <w:rPr>
          <w:rFonts w:asciiTheme="minorHAnsi" w:hAnsiTheme="minorHAnsi" w:cstheme="minorHAnsi"/>
          <w:iCs/>
          <w:szCs w:val="24"/>
        </w:rPr>
        <w:t xml:space="preserve">The overarching vision for </w:t>
      </w:r>
      <w:r w:rsidR="005F0EF0">
        <w:rPr>
          <w:rFonts w:asciiTheme="minorHAnsi" w:hAnsiTheme="minorHAnsi" w:cstheme="minorHAnsi"/>
          <w:iCs/>
          <w:szCs w:val="24"/>
        </w:rPr>
        <w:t>Human Capital Management</w:t>
      </w:r>
      <w:r w:rsidRPr="007E77D4">
        <w:rPr>
          <w:rFonts w:asciiTheme="minorHAnsi" w:hAnsiTheme="minorHAnsi" w:cstheme="minorHAnsi"/>
          <w:iCs/>
          <w:szCs w:val="24"/>
        </w:rPr>
        <w:t xml:space="preserve"> at Precision Drilling is to </w:t>
      </w:r>
      <w:r w:rsidR="005F0EF0">
        <w:rPr>
          <w:rFonts w:asciiTheme="minorHAnsi" w:hAnsiTheme="minorHAnsi" w:cstheme="minorHAnsi"/>
          <w:iCs/>
          <w:szCs w:val="24"/>
        </w:rPr>
        <w:t xml:space="preserve">deliver </w:t>
      </w:r>
      <w:r w:rsidRPr="007E77D4">
        <w:rPr>
          <w:rFonts w:asciiTheme="minorHAnsi" w:hAnsiTheme="minorHAnsi" w:cstheme="minorHAnsi"/>
          <w:iCs/>
          <w:szCs w:val="24"/>
        </w:rPr>
        <w:t>operation</w:t>
      </w:r>
      <w:r w:rsidR="005F0EF0">
        <w:rPr>
          <w:rFonts w:asciiTheme="minorHAnsi" w:hAnsiTheme="minorHAnsi" w:cstheme="minorHAnsi"/>
          <w:iCs/>
          <w:szCs w:val="24"/>
        </w:rPr>
        <w:t>al excellence</w:t>
      </w:r>
      <w:r>
        <w:rPr>
          <w:rFonts w:asciiTheme="minorHAnsi" w:hAnsiTheme="minorHAnsi" w:cstheme="minorHAnsi"/>
          <w:iCs/>
          <w:szCs w:val="24"/>
        </w:rPr>
        <w:t>,</w:t>
      </w:r>
      <w:r w:rsidRPr="007E77D4">
        <w:rPr>
          <w:rFonts w:asciiTheme="minorHAnsi" w:hAnsiTheme="minorHAnsi" w:cstheme="minorHAnsi"/>
          <w:iCs/>
          <w:szCs w:val="24"/>
        </w:rPr>
        <w:t xml:space="preserve"> with skilled staff delivering services through the application of common business policies and processes enabled by a consistent suite of systems.  Globally harmonized business processes call for a unified approach to management of our </w:t>
      </w:r>
      <w:r w:rsidR="005F0EF0">
        <w:rPr>
          <w:rFonts w:asciiTheme="minorHAnsi" w:hAnsiTheme="minorHAnsi" w:cstheme="minorHAnsi"/>
          <w:iCs/>
          <w:szCs w:val="24"/>
        </w:rPr>
        <w:t xml:space="preserve">organizational and </w:t>
      </w:r>
      <w:r w:rsidRPr="007E77D4">
        <w:rPr>
          <w:rFonts w:asciiTheme="minorHAnsi" w:hAnsiTheme="minorHAnsi" w:cstheme="minorHAnsi"/>
          <w:iCs/>
          <w:szCs w:val="24"/>
        </w:rPr>
        <w:t>employee ma</w:t>
      </w:r>
      <w:r>
        <w:rPr>
          <w:rFonts w:asciiTheme="minorHAnsi" w:hAnsiTheme="minorHAnsi" w:cstheme="minorHAnsi"/>
          <w:iCs/>
          <w:szCs w:val="24"/>
        </w:rPr>
        <w:t>ster data, taking into consideration localized business and regulatory requirements.</w:t>
      </w:r>
    </w:p>
    <w:p w:rsidR="003D3E10" w:rsidRDefault="003D3E10" w:rsidP="003D3E10">
      <w:pPr>
        <w:tabs>
          <w:tab w:val="left" w:pos="3915"/>
        </w:tabs>
        <w:jc w:val="both"/>
      </w:pPr>
      <w:r>
        <w:tab/>
      </w:r>
    </w:p>
    <w:p w:rsidR="003D3E10" w:rsidRDefault="003D3E10" w:rsidP="003D3E10">
      <w:pPr>
        <w:jc w:val="both"/>
        <w:rPr>
          <w:rFonts w:asciiTheme="minorHAnsi" w:hAnsiTheme="minorHAnsi" w:cstheme="minorHAnsi"/>
          <w:iCs/>
          <w:szCs w:val="24"/>
        </w:rPr>
      </w:pPr>
      <w:r w:rsidRPr="000742A5">
        <w:rPr>
          <w:rFonts w:asciiTheme="minorHAnsi" w:hAnsiTheme="minorHAnsi" w:cstheme="minorHAnsi"/>
          <w:iCs/>
          <w:szCs w:val="24"/>
        </w:rPr>
        <w:t>Master data teams currently reside in multiple functional areas including Payroll, Human Resources</w:t>
      </w:r>
      <w:r>
        <w:rPr>
          <w:rFonts w:asciiTheme="minorHAnsi" w:hAnsiTheme="minorHAnsi" w:cstheme="minorHAnsi"/>
          <w:iCs/>
          <w:szCs w:val="24"/>
        </w:rPr>
        <w:t>,</w:t>
      </w:r>
      <w:r w:rsidRPr="000742A5">
        <w:rPr>
          <w:rFonts w:asciiTheme="minorHAnsi" w:hAnsiTheme="minorHAnsi" w:cstheme="minorHAnsi"/>
          <w:iCs/>
          <w:szCs w:val="24"/>
        </w:rPr>
        <w:t xml:space="preserve"> and Personnel and have different standards in terms of what data is collected and how </w:t>
      </w:r>
      <w:r>
        <w:rPr>
          <w:rFonts w:asciiTheme="minorHAnsi" w:hAnsiTheme="minorHAnsi" w:cstheme="minorHAnsi"/>
          <w:iCs/>
          <w:szCs w:val="24"/>
        </w:rPr>
        <w:t>it is categorized in the system.  The current business model is paperwork onerous and can result in handling delays impacting downstream systems and processes.  Inconsistencies of requirements and process by company and poor data quality controls cause manual re-work and negatively impact the quality of data for reporting.</w:t>
      </w:r>
    </w:p>
    <w:p w:rsidR="003D3E10" w:rsidRDefault="003D3E10" w:rsidP="003D3E10">
      <w:pPr>
        <w:jc w:val="both"/>
        <w:rPr>
          <w:rFonts w:asciiTheme="minorHAnsi" w:hAnsiTheme="minorHAnsi" w:cstheme="minorHAnsi"/>
          <w:iCs/>
          <w:szCs w:val="24"/>
        </w:rPr>
      </w:pPr>
    </w:p>
    <w:p w:rsidR="003D3E10" w:rsidRPr="005F0EF0" w:rsidRDefault="003D3E10" w:rsidP="003D3E10">
      <w:pPr>
        <w:pStyle w:val="ListParagraph"/>
        <w:ind w:left="0"/>
        <w:jc w:val="both"/>
        <w:rPr>
          <w:rFonts w:asciiTheme="minorHAnsi" w:hAnsiTheme="minorHAnsi" w:cstheme="minorHAnsi"/>
          <w:iCs/>
          <w:sz w:val="22"/>
          <w:szCs w:val="24"/>
        </w:rPr>
      </w:pPr>
      <w:r w:rsidRPr="005F0EF0">
        <w:rPr>
          <w:rFonts w:asciiTheme="minorHAnsi" w:hAnsiTheme="minorHAnsi" w:cstheme="minorHAnsi"/>
          <w:iCs/>
          <w:sz w:val="22"/>
          <w:szCs w:val="24"/>
        </w:rPr>
        <w:t>To address this issue, the Global HR Master Data Management initiative will deliver simplified, standardized, and common processes for HR data management encompassing People, Process, and Technology. The project will be delivered in four major streams of work, each of which will be aligned for delivery within the broader Human Capital program roadmap.</w:t>
      </w:r>
    </w:p>
    <w:p w:rsidR="003D3E10" w:rsidRDefault="003D3E10" w:rsidP="005F0EF0">
      <w:pPr>
        <w:pStyle w:val="ListParagraph"/>
        <w:ind w:left="0"/>
        <w:rPr>
          <w:rFonts w:cs="Arial"/>
          <w:b/>
          <w:bCs/>
          <w:kern w:val="28"/>
          <w:sz w:val="36"/>
          <w:szCs w:val="36"/>
        </w:rPr>
      </w:pPr>
      <w:r>
        <w:rPr>
          <w:rFonts w:asciiTheme="minorHAnsi" w:hAnsiTheme="minorHAnsi" w:cstheme="minorHAnsi"/>
          <w:iCs/>
          <w:szCs w:val="24"/>
        </w:rPr>
        <w:t xml:space="preserve">     </w:t>
      </w:r>
      <w:r>
        <w:rPr>
          <w:rFonts w:cstheme="minorHAnsi"/>
          <w:iCs/>
          <w:noProof/>
          <w:szCs w:val="24"/>
        </w:rPr>
        <w:drawing>
          <wp:inline distT="0" distB="0" distL="0" distR="0" wp14:anchorId="3B10FF70" wp14:editId="16243D5D">
            <wp:extent cx="5705475" cy="2838450"/>
            <wp:effectExtent l="0" t="1905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br w:type="page"/>
      </w:r>
    </w:p>
    <w:p w:rsidR="00815E3A" w:rsidRDefault="006C0EA5" w:rsidP="006C0EA5">
      <w:pPr>
        <w:pStyle w:val="Heading1"/>
        <w:numPr>
          <w:ilvl w:val="0"/>
          <w:numId w:val="1"/>
        </w:numPr>
      </w:pPr>
      <w:r>
        <w:lastRenderedPageBreak/>
        <w:t>Project Definition</w:t>
      </w:r>
    </w:p>
    <w:p w:rsidR="00815E3A" w:rsidRDefault="006C0EA5" w:rsidP="006C0EA5">
      <w:pPr>
        <w:pStyle w:val="Heading2"/>
        <w:numPr>
          <w:ilvl w:val="1"/>
          <w:numId w:val="1"/>
        </w:numPr>
      </w:pPr>
      <w:r>
        <w:t>Project Objectives</w:t>
      </w:r>
      <w:r w:rsidR="000154A9">
        <w:br/>
      </w:r>
    </w:p>
    <w:p w:rsidR="003D3E10" w:rsidRDefault="003D3E10" w:rsidP="003D3E10">
      <w:pPr>
        <w:jc w:val="both"/>
        <w:rPr>
          <w:rFonts w:asciiTheme="minorHAnsi" w:hAnsiTheme="minorHAnsi" w:cstheme="minorHAnsi"/>
          <w:szCs w:val="24"/>
        </w:rPr>
      </w:pPr>
      <w:r>
        <w:rPr>
          <w:rFonts w:asciiTheme="minorHAnsi" w:hAnsiTheme="minorHAnsi" w:cstheme="minorHAnsi"/>
          <w:szCs w:val="24"/>
        </w:rPr>
        <w:t xml:space="preserve">Organizational and employee master data provides a foundation for Human Capital Management processes.  </w:t>
      </w:r>
    </w:p>
    <w:p w:rsidR="003D3E10" w:rsidRDefault="003D3E10" w:rsidP="003D3E10">
      <w:pPr>
        <w:jc w:val="both"/>
        <w:rPr>
          <w:rFonts w:asciiTheme="minorHAnsi" w:hAnsiTheme="minorHAnsi" w:cstheme="minorHAnsi"/>
          <w:szCs w:val="24"/>
        </w:rPr>
      </w:pPr>
      <w:r>
        <w:rPr>
          <w:rFonts w:asciiTheme="minorHAnsi" w:hAnsiTheme="minorHAnsi" w:cstheme="minorHAnsi"/>
          <w:noProof/>
          <w:szCs w:val="24"/>
        </w:rPr>
        <w:drawing>
          <wp:inline distT="0" distB="0" distL="0" distR="0" wp14:anchorId="7F420A3C" wp14:editId="238FADB7">
            <wp:extent cx="5572664" cy="4296521"/>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9015" cy="4301418"/>
                    </a:xfrm>
                    <a:prstGeom prst="rect">
                      <a:avLst/>
                    </a:prstGeom>
                    <a:noFill/>
                  </pic:spPr>
                </pic:pic>
              </a:graphicData>
            </a:graphic>
          </wp:inline>
        </w:drawing>
      </w:r>
    </w:p>
    <w:p w:rsidR="003D3E10" w:rsidRDefault="003D3E10" w:rsidP="003D3E10">
      <w:pPr>
        <w:jc w:val="both"/>
        <w:rPr>
          <w:rFonts w:asciiTheme="minorHAnsi" w:hAnsiTheme="minorHAnsi" w:cstheme="minorHAnsi"/>
          <w:szCs w:val="24"/>
        </w:rPr>
      </w:pPr>
    </w:p>
    <w:p w:rsidR="003D3E10" w:rsidRDefault="003D3E10" w:rsidP="003D3E10">
      <w:pPr>
        <w:jc w:val="both"/>
        <w:rPr>
          <w:rFonts w:asciiTheme="minorHAnsi" w:hAnsiTheme="minorHAnsi" w:cstheme="minorHAnsi"/>
          <w:szCs w:val="24"/>
        </w:rPr>
      </w:pPr>
      <w:r>
        <w:rPr>
          <w:rFonts w:asciiTheme="minorHAnsi" w:hAnsiTheme="minorHAnsi" w:cstheme="minorHAnsi"/>
          <w:szCs w:val="24"/>
        </w:rPr>
        <w:t xml:space="preserve">The primary goal of the Global HR Master Data Management project is to </w:t>
      </w:r>
      <w:r w:rsidRPr="00BE5912">
        <w:rPr>
          <w:rFonts w:asciiTheme="minorHAnsi" w:hAnsiTheme="minorHAnsi" w:cstheme="minorHAnsi"/>
          <w:szCs w:val="24"/>
        </w:rPr>
        <w:t xml:space="preserve">address existing and newly identified issues, eliminate the barriers, and implement the required changes to optimize and automate </w:t>
      </w:r>
      <w:r>
        <w:rPr>
          <w:rFonts w:asciiTheme="minorHAnsi" w:hAnsiTheme="minorHAnsi" w:cstheme="minorHAnsi"/>
          <w:szCs w:val="24"/>
        </w:rPr>
        <w:t>master data management processes</w:t>
      </w:r>
      <w:r w:rsidRPr="00BE5912">
        <w:rPr>
          <w:rFonts w:asciiTheme="minorHAnsi" w:hAnsiTheme="minorHAnsi" w:cstheme="minorHAnsi"/>
          <w:szCs w:val="24"/>
        </w:rPr>
        <w:t xml:space="preserve"> through the use of our people, processes and data, while leveraging our</w:t>
      </w:r>
      <w:r>
        <w:rPr>
          <w:rFonts w:asciiTheme="minorHAnsi" w:hAnsiTheme="minorHAnsi" w:cstheme="minorHAnsi"/>
          <w:szCs w:val="24"/>
        </w:rPr>
        <w:t xml:space="preserve"> current technology investments in SAP and SuccessFactors, and other data management tools over a multi-year timeframe.</w:t>
      </w:r>
    </w:p>
    <w:p w:rsidR="003D3E10" w:rsidRDefault="003D3E10" w:rsidP="003D3E10">
      <w:pPr>
        <w:rPr>
          <w:rFonts w:asciiTheme="minorHAnsi" w:hAnsiTheme="minorHAnsi" w:cstheme="minorHAnsi"/>
          <w:b/>
          <w:szCs w:val="24"/>
        </w:rPr>
      </w:pPr>
    </w:p>
    <w:p w:rsidR="00CB79DC" w:rsidRDefault="00CB79DC">
      <w:pPr>
        <w:rPr>
          <w:rFonts w:asciiTheme="minorHAnsi" w:hAnsiTheme="minorHAnsi" w:cstheme="minorHAnsi"/>
          <w:b/>
          <w:szCs w:val="24"/>
        </w:rPr>
      </w:pPr>
      <w:r>
        <w:rPr>
          <w:rFonts w:asciiTheme="minorHAnsi" w:hAnsiTheme="minorHAnsi" w:cstheme="minorHAnsi"/>
          <w:b/>
          <w:szCs w:val="24"/>
        </w:rPr>
        <w:br w:type="page"/>
      </w:r>
    </w:p>
    <w:p w:rsidR="003D3E10" w:rsidRPr="00CA645F" w:rsidRDefault="003D3E10" w:rsidP="003D3E10">
      <w:pPr>
        <w:jc w:val="both"/>
        <w:rPr>
          <w:rFonts w:asciiTheme="minorHAnsi" w:hAnsiTheme="minorHAnsi" w:cstheme="minorHAnsi"/>
          <w:b/>
          <w:szCs w:val="24"/>
        </w:rPr>
      </w:pPr>
      <w:r w:rsidRPr="00CA645F">
        <w:rPr>
          <w:rFonts w:asciiTheme="minorHAnsi" w:hAnsiTheme="minorHAnsi" w:cstheme="minorHAnsi"/>
          <w:b/>
          <w:szCs w:val="24"/>
        </w:rPr>
        <w:lastRenderedPageBreak/>
        <w:t>Key Pain Points</w:t>
      </w:r>
      <w:r w:rsidR="007B7B9D">
        <w:rPr>
          <w:rFonts w:asciiTheme="minorHAnsi" w:hAnsiTheme="minorHAnsi" w:cstheme="minorHAnsi"/>
          <w:b/>
          <w:szCs w:val="24"/>
        </w:rPr>
        <w:t xml:space="preserve"> </w:t>
      </w:r>
      <w:proofErr w:type="gramStart"/>
      <w:r w:rsidR="007B7B9D">
        <w:rPr>
          <w:rFonts w:asciiTheme="minorHAnsi" w:hAnsiTheme="minorHAnsi" w:cstheme="minorHAnsi"/>
          <w:b/>
          <w:szCs w:val="24"/>
        </w:rPr>
        <w:t>Across</w:t>
      </w:r>
      <w:proofErr w:type="gramEnd"/>
      <w:r w:rsidR="007B7B9D">
        <w:rPr>
          <w:rFonts w:asciiTheme="minorHAnsi" w:hAnsiTheme="minorHAnsi" w:cstheme="minorHAnsi"/>
          <w:b/>
          <w:szCs w:val="24"/>
        </w:rPr>
        <w:t xml:space="preserve"> the Master Data Management Process</w:t>
      </w:r>
    </w:p>
    <w:p w:rsidR="003D3E10" w:rsidRDefault="003D3E10" w:rsidP="003D3E10">
      <w:pPr>
        <w:jc w:val="both"/>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61312" behindDoc="0" locked="0" layoutInCell="1" allowOverlap="1" wp14:anchorId="2B3EE650" wp14:editId="271652FF">
                <wp:simplePos x="0" y="0"/>
                <wp:positionH relativeFrom="column">
                  <wp:posOffset>3969385</wp:posOffset>
                </wp:positionH>
                <wp:positionV relativeFrom="paragraph">
                  <wp:posOffset>37465</wp:posOffset>
                </wp:positionV>
                <wp:extent cx="1233170" cy="387985"/>
                <wp:effectExtent l="0" t="0" r="24130" b="12065"/>
                <wp:wrapNone/>
                <wp:docPr id="15" name="Pentagon 15"/>
                <wp:cNvGraphicFramePr/>
                <a:graphic xmlns:a="http://schemas.openxmlformats.org/drawingml/2006/main">
                  <a:graphicData uri="http://schemas.microsoft.com/office/word/2010/wordprocessingShape">
                    <wps:wsp>
                      <wps:cNvSpPr/>
                      <wps:spPr>
                        <a:xfrm>
                          <a:off x="0" y="0"/>
                          <a:ext cx="1233170" cy="387985"/>
                        </a:xfrm>
                        <a:prstGeom prst="homePlat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B7B9D" w:rsidRDefault="007B7B9D" w:rsidP="003D3E10">
                            <w:pPr>
                              <w:jc w:val="center"/>
                            </w:pPr>
                            <w:r>
                              <w:t>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5" o:spid="_x0000_s1026" type="#_x0000_t15" style="position:absolute;left:0;text-align:left;margin-left:312.55pt;margin-top:2.95pt;width:97.1pt;height:3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" adj="18202" fillcolor="#548dd4 [1951]" strokecolor="#243f60 [1604]" strokeweight="2pt">
                <v:textbox>
                  <w:txbxContent>
                    <w:p w:rsidR="007B7B9D" w:rsidRDefault="007B7B9D" w:rsidP="003D3E10">
                      <w:pPr>
                        <w:jc w:val="center"/>
                      </w:pPr>
                      <w:r>
                        <w:t>Reporting</w:t>
                      </w:r>
                    </w:p>
                  </w:txbxContent>
                </v:textbox>
              </v:shape>
            </w:pict>
          </mc:Fallback>
        </mc:AlternateContent>
      </w:r>
      <w:r>
        <w:rPr>
          <w:rFonts w:asciiTheme="minorHAnsi" w:hAnsiTheme="minorHAnsi" w:cstheme="minorHAnsi"/>
          <w:noProof/>
          <w:szCs w:val="24"/>
        </w:rPr>
        <mc:AlternateContent>
          <mc:Choice Requires="wps">
            <w:drawing>
              <wp:anchor distT="0" distB="0" distL="114300" distR="114300" simplePos="0" relativeHeight="251660288" behindDoc="0" locked="0" layoutInCell="1" allowOverlap="1" wp14:anchorId="1E7AC280" wp14:editId="66847560">
                <wp:simplePos x="0" y="0"/>
                <wp:positionH relativeFrom="column">
                  <wp:posOffset>1975449</wp:posOffset>
                </wp:positionH>
                <wp:positionV relativeFrom="paragraph">
                  <wp:posOffset>44773</wp:posOffset>
                </wp:positionV>
                <wp:extent cx="1544128" cy="387985"/>
                <wp:effectExtent l="0" t="0" r="18415" b="12065"/>
                <wp:wrapNone/>
                <wp:docPr id="13" name="Pentagon 13"/>
                <wp:cNvGraphicFramePr/>
                <a:graphic xmlns:a="http://schemas.openxmlformats.org/drawingml/2006/main">
                  <a:graphicData uri="http://schemas.microsoft.com/office/word/2010/wordprocessingShape">
                    <wps:wsp>
                      <wps:cNvSpPr/>
                      <wps:spPr>
                        <a:xfrm>
                          <a:off x="0" y="0"/>
                          <a:ext cx="1544128" cy="387985"/>
                        </a:xfrm>
                        <a:prstGeom prst="homePlat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B7B9D" w:rsidRDefault="007B7B9D" w:rsidP="003D3E10">
                            <w:pPr>
                              <w:jc w:val="center"/>
                            </w:pPr>
                            <w:r>
                              <w:t>Data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3" o:spid="_x0000_s1027" type="#_x0000_t15" style="position:absolute;left:0;text-align:left;margin-left:155.55pt;margin-top:3.55pt;width:121.6pt;height:3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" adj="18886" fillcolor="#95b3d7 [1940]" strokecolor="#243f60 [1604]" strokeweight="2pt">
                <v:textbox>
                  <w:txbxContent>
                    <w:p w:rsidR="007B7B9D" w:rsidRDefault="007B7B9D" w:rsidP="003D3E10">
                      <w:pPr>
                        <w:jc w:val="center"/>
                      </w:pPr>
                      <w:r>
                        <w:t>Data Maintenance</w:t>
                      </w:r>
                    </w:p>
                  </w:txbxContent>
                </v:textbox>
              </v:shape>
            </w:pict>
          </mc:Fallback>
        </mc:AlternateContent>
      </w:r>
      <w:r>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0297CBA8" wp14:editId="146C8F1A">
                <wp:simplePos x="0" y="0"/>
                <wp:positionH relativeFrom="column">
                  <wp:posOffset>275590</wp:posOffset>
                </wp:positionH>
                <wp:positionV relativeFrom="paragraph">
                  <wp:posOffset>44330</wp:posOffset>
                </wp:positionV>
                <wp:extent cx="1233578" cy="388189"/>
                <wp:effectExtent l="0" t="0" r="24130" b="12065"/>
                <wp:wrapNone/>
                <wp:docPr id="12" name="Pentagon 12"/>
                <wp:cNvGraphicFramePr/>
                <a:graphic xmlns:a="http://schemas.openxmlformats.org/drawingml/2006/main">
                  <a:graphicData uri="http://schemas.microsoft.com/office/word/2010/wordprocessingShape">
                    <wps:wsp>
                      <wps:cNvSpPr/>
                      <wps:spPr>
                        <a:xfrm>
                          <a:off x="0" y="0"/>
                          <a:ext cx="1233578" cy="388189"/>
                        </a:xfrm>
                        <a:prstGeom prst="homePlat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B7B9D" w:rsidRDefault="007B7B9D" w:rsidP="003D3E10">
                            <w:pPr>
                              <w:jc w:val="center"/>
                            </w:pPr>
                            <w:r>
                              <w:t>Data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12" o:spid="_x0000_s1028" type="#_x0000_t15" style="position:absolute;left:0;text-align:left;margin-left:21.7pt;margin-top:3.5pt;width:97.15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" adj="18201" fillcolor="#b8cce4 [1300]" strokecolor="#243f60 [1604]" strokeweight="2pt">
                <v:textbox>
                  <w:txbxContent>
                    <w:p w:rsidR="007B7B9D" w:rsidRDefault="007B7B9D" w:rsidP="003D3E10">
                      <w:pPr>
                        <w:jc w:val="center"/>
                      </w:pPr>
                      <w:r>
                        <w:t>Data Capture</w:t>
                      </w:r>
                    </w:p>
                  </w:txbxContent>
                </v:textbox>
              </v:shape>
            </w:pict>
          </mc:Fallback>
        </mc:AlternateContent>
      </w:r>
    </w:p>
    <w:p w:rsidR="003D3E10" w:rsidRDefault="003D3E10" w:rsidP="003D3E10">
      <w:pPr>
        <w:jc w:val="both"/>
        <w:rPr>
          <w:rFonts w:asciiTheme="minorHAnsi" w:hAnsiTheme="minorHAnsi" w:cstheme="minorHAnsi"/>
          <w:szCs w:val="24"/>
        </w:rPr>
      </w:pPr>
    </w:p>
    <w:p w:rsidR="003D3E10" w:rsidRDefault="003D3E10" w:rsidP="003D3E10">
      <w:pPr>
        <w:jc w:val="both"/>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62336" behindDoc="0" locked="0" layoutInCell="1" allowOverlap="1" wp14:anchorId="23BA8C3A" wp14:editId="46A244E4">
                <wp:simplePos x="0" y="0"/>
                <wp:positionH relativeFrom="column">
                  <wp:posOffset>276045</wp:posOffset>
                </wp:positionH>
                <wp:positionV relativeFrom="paragraph">
                  <wp:posOffset>172996</wp:posOffset>
                </wp:positionV>
                <wp:extent cx="4925276" cy="310551"/>
                <wp:effectExtent l="0" t="0" r="27940" b="13335"/>
                <wp:wrapNone/>
                <wp:docPr id="16" name="Rectangle 16"/>
                <wp:cNvGraphicFramePr/>
                <a:graphic xmlns:a="http://schemas.openxmlformats.org/drawingml/2006/main">
                  <a:graphicData uri="http://schemas.microsoft.com/office/word/2010/wordprocessingShape">
                    <wps:wsp>
                      <wps:cNvSpPr/>
                      <wps:spPr>
                        <a:xfrm>
                          <a:off x="0" y="0"/>
                          <a:ext cx="4925276" cy="310551"/>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B7B9D" w:rsidRPr="00CA645F" w:rsidRDefault="007B7B9D" w:rsidP="003D3E10">
                            <w:pPr>
                              <w:jc w:val="center"/>
                              <w:rPr>
                                <w:color w:val="000000" w:themeColor="text1"/>
                              </w:rPr>
                            </w:pPr>
                            <w:r w:rsidRPr="00CA645F">
                              <w:rPr>
                                <w:color w:val="000000" w:themeColor="text1"/>
                              </w:rPr>
                              <w:t>Process &amp; System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left:0;text-align:left;margin-left:21.75pt;margin-top:13.6pt;width:387.8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" fillcolor="#d8d8d8 [2732]" strokecolor="#243f60 [1604]" strokeweight="2pt">
                <v:textbox>
                  <w:txbxContent>
                    <w:p w:rsidR="007B7B9D" w:rsidRPr="00CA645F" w:rsidRDefault="007B7B9D" w:rsidP="003D3E10">
                      <w:pPr>
                        <w:jc w:val="center"/>
                        <w:rPr>
                          <w:color w:val="000000" w:themeColor="text1"/>
                        </w:rPr>
                      </w:pPr>
                      <w:r w:rsidRPr="00CA645F">
                        <w:rPr>
                          <w:color w:val="000000" w:themeColor="text1"/>
                        </w:rPr>
                        <w:t>Process &amp; System Knowledge</w:t>
                      </w:r>
                    </w:p>
                  </w:txbxContent>
                </v:textbox>
              </v:rect>
            </w:pict>
          </mc:Fallback>
        </mc:AlternateContent>
      </w:r>
    </w:p>
    <w:p w:rsidR="003D3E10" w:rsidRDefault="003D3E10" w:rsidP="003D3E10">
      <w:pPr>
        <w:jc w:val="both"/>
        <w:rPr>
          <w:rFonts w:asciiTheme="minorHAnsi" w:hAnsiTheme="minorHAnsi" w:cstheme="minorHAnsi"/>
          <w:szCs w:val="24"/>
        </w:rPr>
      </w:pPr>
    </w:p>
    <w:p w:rsidR="003D3E10" w:rsidRDefault="003D3E10" w:rsidP="003D3E10">
      <w:pPr>
        <w:jc w:val="both"/>
        <w:rPr>
          <w:rFonts w:asciiTheme="minorHAnsi" w:hAnsiTheme="minorHAnsi" w:cstheme="minorHAnsi"/>
          <w:szCs w:val="24"/>
        </w:rPr>
      </w:pPr>
    </w:p>
    <w:p w:rsidR="003D3E10" w:rsidRDefault="003D3E10" w:rsidP="003D3E10">
      <w:pPr>
        <w:jc w:val="both"/>
        <w:rPr>
          <w:rFonts w:asciiTheme="minorHAnsi" w:hAnsiTheme="minorHAnsi" w:cstheme="minorHAnsi"/>
          <w:szCs w:val="24"/>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Data Capture</w:t>
      </w:r>
      <w:r w:rsidR="001F6BEF">
        <w:rPr>
          <w:rFonts w:asciiTheme="minorHAnsi" w:hAnsiTheme="minorHAnsi" w:cstheme="minorHAnsi"/>
        </w:rPr>
        <w:t xml:space="preserve"> – Incomplete and/or inaccurate paperwork</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 xml:space="preserve">Current Status Change form is not tailored to the individual needs of each employee lifecycle event </w:t>
      </w:r>
      <w:r w:rsidR="001F6BEF">
        <w:rPr>
          <w:rFonts w:asciiTheme="minorHAnsi" w:hAnsiTheme="minorHAnsi" w:cstheme="minorHAnsi"/>
          <w:sz w:val="22"/>
          <w:szCs w:val="22"/>
        </w:rPr>
        <w:t>as such it is confusing for Managers to use as it is not clear what information is required for each scenario</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As there is limited</w:t>
      </w:r>
      <w:r w:rsidR="001F6BEF">
        <w:rPr>
          <w:rFonts w:asciiTheme="minorHAnsi" w:hAnsiTheme="minorHAnsi" w:cstheme="minorHAnsi"/>
          <w:sz w:val="22"/>
          <w:szCs w:val="22"/>
        </w:rPr>
        <w:t xml:space="preserve"> training or reference material, </w:t>
      </w:r>
      <w:r w:rsidRPr="003D3E10">
        <w:rPr>
          <w:rFonts w:asciiTheme="minorHAnsi" w:hAnsiTheme="minorHAnsi" w:cstheme="minorHAnsi"/>
          <w:sz w:val="22"/>
          <w:szCs w:val="22"/>
        </w:rPr>
        <w:t>accurate form completion is challenging for Managers</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Forms are not standardized between companies or countries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 xml:space="preserve">Data Entry </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Poor position “vacancy” management in SAP Organizational Management</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 xml:space="preserve">Challenge with inaccurate position attributes (i.e. job, pay grades) causing delays in entry and re-work </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High volume of exception scenarios that are not documented or easily managed within our current processes</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Processes are not standardized between companies or countries</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Corporate transfers, especially those between countries, are poorly understood and timing of transfer execution is not aligned between countries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Reporting</w:t>
      </w:r>
    </w:p>
    <w:p w:rsidR="003D3E10" w:rsidRPr="003D3E10" w:rsidRDefault="003D3E10" w:rsidP="003D3E10">
      <w:pPr>
        <w:pStyle w:val="ListParagraph"/>
        <w:numPr>
          <w:ilvl w:val="0"/>
          <w:numId w:val="30"/>
        </w:numPr>
        <w:jc w:val="both"/>
        <w:rPr>
          <w:rFonts w:asciiTheme="minorHAnsi" w:hAnsiTheme="minorHAnsi" w:cstheme="minorHAnsi"/>
          <w:sz w:val="22"/>
          <w:szCs w:val="22"/>
        </w:rPr>
      </w:pPr>
      <w:r w:rsidRPr="003D3E10">
        <w:rPr>
          <w:rFonts w:asciiTheme="minorHAnsi" w:hAnsiTheme="minorHAnsi" w:cstheme="minorHAnsi"/>
          <w:sz w:val="22"/>
          <w:szCs w:val="22"/>
        </w:rPr>
        <w:t>Significant manual effort to cleanse data prior to producing reports (i.e. headcount and turnover)</w:t>
      </w:r>
    </w:p>
    <w:p w:rsidR="003D3E10" w:rsidRPr="003D3E10" w:rsidRDefault="003D3E10" w:rsidP="003D3E10">
      <w:pPr>
        <w:pStyle w:val="ListParagraph"/>
        <w:numPr>
          <w:ilvl w:val="0"/>
          <w:numId w:val="30"/>
        </w:numPr>
        <w:jc w:val="both"/>
        <w:rPr>
          <w:rFonts w:asciiTheme="minorHAnsi" w:hAnsiTheme="minorHAnsi" w:cstheme="minorHAnsi"/>
          <w:sz w:val="22"/>
          <w:szCs w:val="22"/>
        </w:rPr>
      </w:pPr>
      <w:r w:rsidRPr="003D3E10">
        <w:rPr>
          <w:rFonts w:asciiTheme="minorHAnsi" w:hAnsiTheme="minorHAnsi" w:cstheme="minorHAnsi"/>
          <w:sz w:val="22"/>
          <w:szCs w:val="22"/>
        </w:rPr>
        <w:t>Current process and system design and tools do not enable clear and consistent capture of data required to support management reporting (i.e. termination reason codes)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Process and System Knowledge (People)</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Unclear definition of roles and responsibilities of process stakeholders (Managers, HR Business Representatives, Compensation, Benefits, HRIS and Payroll)</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Inconsistent definition of data maintenance ownership between countries</w:t>
      </w:r>
    </w:p>
    <w:p w:rsid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Lack education on the ‘end to end’ process flow and how issues or work-arounds in one step impact downstream processes</w:t>
      </w:r>
    </w:p>
    <w:p w:rsidR="003006BE" w:rsidRPr="003D3E10" w:rsidRDefault="003006BE" w:rsidP="003D3E1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Lack visibility to the potential operational improvements that could be achieved through significant process change, standardization, and automation</w:t>
      </w:r>
    </w:p>
    <w:p w:rsidR="003D3E10" w:rsidRPr="003D3E10" w:rsidRDefault="003D3E10" w:rsidP="003D3E10">
      <w:pPr>
        <w:pStyle w:val="ListParagraph"/>
        <w:numPr>
          <w:ilvl w:val="0"/>
          <w:numId w:val="29"/>
        </w:numPr>
        <w:jc w:val="both"/>
        <w:rPr>
          <w:rFonts w:asciiTheme="minorHAnsi" w:hAnsiTheme="minorHAnsi" w:cstheme="minorHAnsi"/>
          <w:sz w:val="22"/>
          <w:szCs w:val="22"/>
        </w:rPr>
      </w:pPr>
      <w:r w:rsidRPr="003D3E10">
        <w:rPr>
          <w:rFonts w:asciiTheme="minorHAnsi" w:hAnsiTheme="minorHAnsi" w:cstheme="minorHAnsi"/>
          <w:sz w:val="22"/>
          <w:szCs w:val="22"/>
        </w:rPr>
        <w:t>Limited training documentation on either process or system activities</w:t>
      </w:r>
    </w:p>
    <w:p w:rsidR="003D3E10" w:rsidRDefault="003D3E10" w:rsidP="003D3E10">
      <w:pPr>
        <w:jc w:val="both"/>
        <w:rPr>
          <w:rFonts w:asciiTheme="minorHAnsi" w:hAnsiTheme="minorHAnsi" w:cstheme="minorHAnsi"/>
        </w:rPr>
      </w:pPr>
    </w:p>
    <w:p w:rsidR="001F6BEF" w:rsidRPr="001F6BEF" w:rsidRDefault="001F6BEF" w:rsidP="003D3E10">
      <w:pPr>
        <w:jc w:val="both"/>
        <w:rPr>
          <w:rFonts w:asciiTheme="minorHAnsi" w:hAnsiTheme="minorHAnsi" w:cstheme="minorHAnsi"/>
          <w:b/>
        </w:rPr>
      </w:pPr>
      <w:r w:rsidRPr="001F6BEF">
        <w:rPr>
          <w:rFonts w:asciiTheme="minorHAnsi" w:hAnsiTheme="minorHAnsi" w:cstheme="minorHAnsi"/>
          <w:b/>
        </w:rPr>
        <w:t>Project Objectives</w:t>
      </w:r>
    </w:p>
    <w:p w:rsidR="001F6BEF" w:rsidRPr="003D3E10" w:rsidRDefault="001F6BEF"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This project has the following objectives:</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Achieve improvements in operational excellence by creating consistency of employee processes and data across the company</w:t>
      </w:r>
    </w:p>
    <w:p w:rsid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Improve efficiency, accuracy, and timeliness master data capture and system entry across the end to end process, beyond the bounds of technology</w:t>
      </w:r>
    </w:p>
    <w:p w:rsidR="007B7B9D" w:rsidRPr="003D3E10" w:rsidRDefault="007B7B9D" w:rsidP="007B7B9D">
      <w:pPr>
        <w:pStyle w:val="ListParagraph"/>
        <w:numPr>
          <w:ilvl w:val="0"/>
          <w:numId w:val="28"/>
        </w:numPr>
        <w:jc w:val="both"/>
        <w:rPr>
          <w:rFonts w:asciiTheme="minorHAnsi" w:hAnsiTheme="minorHAnsi" w:cstheme="minorHAnsi"/>
          <w:sz w:val="22"/>
          <w:szCs w:val="22"/>
        </w:rPr>
      </w:pPr>
      <w:r w:rsidRPr="007B7B9D">
        <w:rPr>
          <w:rFonts w:asciiTheme="minorHAnsi" w:hAnsiTheme="minorHAnsi" w:cstheme="minorHAnsi"/>
          <w:sz w:val="22"/>
          <w:szCs w:val="22"/>
        </w:rPr>
        <w:lastRenderedPageBreak/>
        <w:t>Ensure that the improved master data process continues to facilitate the accurate and timely production of time evaluations, payroll results and general ledger entries and supports the financial reporting requirements of each business unit</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Deliver timely and accurate reports to meet regulatory and compliance requirements and Business needs</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Identify qualitative and quantitative goals</w:t>
      </w:r>
      <w:r w:rsidR="001F6BEF">
        <w:rPr>
          <w:rFonts w:asciiTheme="minorHAnsi" w:hAnsiTheme="minorHAnsi" w:cstheme="minorHAnsi"/>
          <w:sz w:val="22"/>
          <w:szCs w:val="22"/>
        </w:rPr>
        <w:t xml:space="preserve"> to achieve operational excellence</w:t>
      </w:r>
      <w:r w:rsidRPr="003D3E10">
        <w:rPr>
          <w:rFonts w:asciiTheme="minorHAnsi" w:hAnsiTheme="minorHAnsi" w:cstheme="minorHAnsi"/>
          <w:sz w:val="22"/>
          <w:szCs w:val="22"/>
        </w:rPr>
        <w:t>, with expected benefits and appropriate supporting metrics with baseline and target measures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project will address the current business model from a holistic perspective, assessing:</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People – Do the resources involved in the process have the proper knowledge/skillset?</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Process – Does the process meet business requirements and have the right balance of controls vs. efficiency?</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Data – What are the key master data elements?  By whom and how </w:t>
      </w:r>
      <w:r w:rsidR="00DD454B">
        <w:rPr>
          <w:rFonts w:asciiTheme="minorHAnsi" w:hAnsiTheme="minorHAnsi" w:cstheme="minorHAnsi"/>
          <w:sz w:val="22"/>
          <w:szCs w:val="22"/>
        </w:rPr>
        <w:t xml:space="preserve">will </w:t>
      </w:r>
      <w:r w:rsidRPr="003D3E10">
        <w:rPr>
          <w:rFonts w:asciiTheme="minorHAnsi" w:hAnsiTheme="minorHAnsi" w:cstheme="minorHAnsi"/>
          <w:sz w:val="22"/>
          <w:szCs w:val="22"/>
        </w:rPr>
        <w:t>these be maintained?</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Technology – Does the current technology support the business process? </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Strategy – What strategic elements are missing or can be improved to enhance the effectiveness of data management?</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Structure – Are there issues from an organizational perspective contributing to the pain points?</w:t>
      </w:r>
    </w:p>
    <w:p w:rsidR="00D64732" w:rsidRPr="00D64732" w:rsidRDefault="00D64732" w:rsidP="003D3E10">
      <w:pPr>
        <w:pStyle w:val="StdBodyListLastLine"/>
        <w:numPr>
          <w:ilvl w:val="0"/>
          <w:numId w:val="0"/>
        </w:numPr>
        <w:jc w:val="both"/>
      </w:pPr>
    </w:p>
    <w:p w:rsidR="00815E3A" w:rsidRDefault="006C0EA5" w:rsidP="006C0EA5">
      <w:pPr>
        <w:pStyle w:val="Heading2"/>
        <w:numPr>
          <w:ilvl w:val="1"/>
          <w:numId w:val="1"/>
        </w:numPr>
      </w:pPr>
      <w:r>
        <w:t>Critical Success Factors</w:t>
      </w: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following factors have been deemed important to the success of this project and must receive special and continuing attention:</w:t>
      </w:r>
    </w:p>
    <w:p w:rsidR="003D3E10" w:rsidRPr="003D3E10" w:rsidRDefault="003D3E10" w:rsidP="003D3E10">
      <w:pPr>
        <w:ind w:left="3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User Involvement and Ownership</w:t>
      </w:r>
    </w:p>
    <w:p w:rsidR="003D3E10" w:rsidRPr="003D3E10" w:rsidRDefault="003D3E10" w:rsidP="003D3E10">
      <w:pPr>
        <w:pStyle w:val="ListParagraph"/>
        <w:numPr>
          <w:ilvl w:val="0"/>
          <w:numId w:val="31"/>
        </w:numPr>
        <w:spacing w:after="60"/>
        <w:jc w:val="both"/>
        <w:rPr>
          <w:rFonts w:asciiTheme="minorHAnsi" w:hAnsiTheme="minorHAnsi" w:cstheme="minorHAnsi"/>
          <w:sz w:val="22"/>
          <w:szCs w:val="22"/>
        </w:rPr>
      </w:pPr>
      <w:r w:rsidRPr="003D3E10">
        <w:rPr>
          <w:rFonts w:asciiTheme="minorHAnsi" w:hAnsiTheme="minorHAnsi" w:cstheme="minorHAnsi"/>
          <w:sz w:val="22"/>
          <w:szCs w:val="22"/>
        </w:rPr>
        <w:t>Users must be dedicated to the project and own its inputs and outcomes with representative participants across the end to end process and not just key designates in HR and Payroll</w:t>
      </w:r>
    </w:p>
    <w:p w:rsidR="003D3E10" w:rsidRPr="003D3E10" w:rsidRDefault="003D3E10" w:rsidP="003D3E10">
      <w:pPr>
        <w:pStyle w:val="ListParagraph"/>
        <w:numPr>
          <w:ilvl w:val="0"/>
          <w:numId w:val="31"/>
        </w:numPr>
        <w:spacing w:after="60"/>
        <w:jc w:val="both"/>
        <w:rPr>
          <w:rFonts w:asciiTheme="minorHAnsi" w:hAnsiTheme="minorHAnsi" w:cstheme="minorHAnsi"/>
          <w:sz w:val="22"/>
          <w:szCs w:val="22"/>
        </w:rPr>
      </w:pPr>
      <w:r w:rsidRPr="003D3E10">
        <w:rPr>
          <w:rFonts w:asciiTheme="minorHAnsi" w:hAnsiTheme="minorHAnsi" w:cstheme="minorHAnsi"/>
          <w:sz w:val="22"/>
          <w:szCs w:val="22"/>
        </w:rPr>
        <w:t>The Global HR Master Data Project is a multi-year initiative, user adoption of each phase of the project is crucial.  Due to the integrated nature of the roadmap, lack of adoption of one rollout will compromise the achievable benefits and success of subsequent project rollouts and the overarching program</w:t>
      </w:r>
    </w:p>
    <w:p w:rsidR="003D3E10" w:rsidRPr="003D3E10" w:rsidRDefault="003D3E10" w:rsidP="003D3E10">
      <w:pPr>
        <w:pStyle w:val="ListParagraph"/>
        <w:spacing w:after="60"/>
        <w:jc w:val="both"/>
        <w:rPr>
          <w:rFonts w:asciiTheme="minorHAnsi" w:hAnsiTheme="minorHAnsi" w:cstheme="minorHAnsi"/>
          <w:sz w:val="22"/>
          <w:szCs w:val="22"/>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Executive Management and HR/Payroll Leadership Support</w:t>
      </w:r>
    </w:p>
    <w:p w:rsidR="003D3E10" w:rsidRPr="003D3E10" w:rsidRDefault="003D3E10" w:rsidP="003D3E10">
      <w:pPr>
        <w:pStyle w:val="ListParagraph"/>
        <w:numPr>
          <w:ilvl w:val="0"/>
          <w:numId w:val="32"/>
        </w:numPr>
        <w:jc w:val="both"/>
        <w:rPr>
          <w:rFonts w:asciiTheme="minorHAnsi" w:hAnsiTheme="minorHAnsi" w:cstheme="minorHAnsi"/>
          <w:sz w:val="22"/>
          <w:szCs w:val="22"/>
        </w:rPr>
      </w:pPr>
      <w:r w:rsidRPr="003D3E10">
        <w:rPr>
          <w:rFonts w:asciiTheme="minorHAnsi" w:hAnsiTheme="minorHAnsi" w:cstheme="minorHAnsi"/>
          <w:sz w:val="22"/>
          <w:szCs w:val="22"/>
        </w:rPr>
        <w:t>As significant behavioral change is expected, in addition to system additions and enhancements, executive support is crucial to support this transformation</w:t>
      </w:r>
    </w:p>
    <w:p w:rsidR="003D3E10" w:rsidRPr="003D3E10" w:rsidRDefault="003D3E10"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Willingness to Drive and Adopt Change</w:t>
      </w:r>
    </w:p>
    <w:p w:rsidR="003D3E10" w:rsidRPr="003D3E10" w:rsidRDefault="003D3E10" w:rsidP="003D3E10">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The continuous improvement approach for this project will deliver not only the end result of data standardization but also improved business processes.  This is intended to be an ongoing activity transforming the way work is managed and issues are resolved.  It is important to have the commitment from the stakeholder and management teams that this will be a part of daily operations going forward and will not end with project closure</w:t>
      </w:r>
    </w:p>
    <w:p w:rsidR="005F0EF0" w:rsidRDefault="005F0EF0"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Team Communication, Delivery Management, and Change Management</w:t>
      </w:r>
    </w:p>
    <w:p w:rsidR="001F6BEF" w:rsidRDefault="003D3E10" w:rsidP="001F6BEF">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lastRenderedPageBreak/>
        <w:t>Parallel work streams must communicate and update each other regularly – including Business, Change Management, Training, and SAP Support enabled by strong executive leadership and sound project management</w:t>
      </w:r>
    </w:p>
    <w:p w:rsidR="003D3E10" w:rsidRPr="001F6BEF" w:rsidRDefault="003D3E10" w:rsidP="001F6BEF">
      <w:pPr>
        <w:pStyle w:val="ListParagraph"/>
        <w:numPr>
          <w:ilvl w:val="0"/>
          <w:numId w:val="32"/>
        </w:numPr>
        <w:spacing w:after="60"/>
        <w:jc w:val="both"/>
        <w:rPr>
          <w:rFonts w:asciiTheme="minorHAnsi" w:hAnsiTheme="minorHAnsi" w:cstheme="minorHAnsi"/>
          <w:sz w:val="22"/>
          <w:szCs w:val="22"/>
        </w:rPr>
      </w:pPr>
      <w:r w:rsidRPr="001F6BEF">
        <w:rPr>
          <w:rFonts w:asciiTheme="minorHAnsi" w:hAnsiTheme="minorHAnsi" w:cstheme="minorHAnsi"/>
          <w:sz w:val="22"/>
          <w:szCs w:val="22"/>
        </w:rPr>
        <w:t>A key to the change management success will be to establish a foundation (baseline) then track and communicate the benefits to the business and the stakeholders through the lifecycle of the broader Program vs. separately by project</w:t>
      </w:r>
    </w:p>
    <w:p w:rsidR="00815E3A" w:rsidRDefault="006C0EA5">
      <w:pPr>
        <w:pStyle w:val="Heading2"/>
      </w:pPr>
      <w:bookmarkStart w:id="0" w:name="_Toc494685908"/>
      <w:r>
        <w:t>Assumptions</w:t>
      </w:r>
      <w:bookmarkEnd w:id="0"/>
    </w:p>
    <w:p w:rsidR="003D3E10" w:rsidRPr="003D3E10" w:rsidRDefault="003D3E10" w:rsidP="003D3E10">
      <w:pPr>
        <w:pStyle w:val="StdBodyList"/>
        <w:rPr>
          <w:rFonts w:asciiTheme="minorHAnsi" w:hAnsiTheme="minorHAnsi"/>
        </w:rPr>
      </w:pPr>
      <w:r w:rsidRPr="003D3E10">
        <w:rPr>
          <w:rFonts w:asciiTheme="minorHAnsi" w:hAnsiTheme="minorHAnsi"/>
        </w:rPr>
        <w:t>Project Quality Has a Higher Priority Over Schedule and Cost</w:t>
      </w:r>
    </w:p>
    <w:p w:rsidR="00617C49" w:rsidRDefault="008B3551" w:rsidP="008D285D">
      <w:pPr>
        <w:pStyle w:val="StdBodyList"/>
        <w:jc w:val="both"/>
        <w:rPr>
          <w:rFonts w:asciiTheme="minorHAnsi" w:hAnsiTheme="minorHAnsi"/>
        </w:rPr>
      </w:pPr>
      <w:r w:rsidRPr="003D3E10">
        <w:rPr>
          <w:rFonts w:asciiTheme="minorHAnsi" w:hAnsiTheme="minorHAnsi"/>
        </w:rPr>
        <w:t xml:space="preserve">To retain internal knowledge </w:t>
      </w:r>
      <w:r w:rsidR="00EC0CC8">
        <w:rPr>
          <w:rFonts w:asciiTheme="minorHAnsi" w:hAnsiTheme="minorHAnsi"/>
        </w:rPr>
        <w:t>key Precision IT team members will be backfilled by consulting support</w:t>
      </w:r>
    </w:p>
    <w:p w:rsidR="00EC0CC8" w:rsidRPr="003D3E10" w:rsidRDefault="00EC0CC8" w:rsidP="008D285D">
      <w:pPr>
        <w:pStyle w:val="StdBodyList"/>
        <w:jc w:val="both"/>
        <w:rPr>
          <w:rFonts w:asciiTheme="minorHAnsi" w:hAnsiTheme="minorHAnsi"/>
        </w:rPr>
      </w:pPr>
      <w:r>
        <w:rPr>
          <w:rFonts w:asciiTheme="minorHAnsi" w:hAnsiTheme="minorHAnsi"/>
        </w:rPr>
        <w:t>The Precision enterprise master data governance and standards initiative will be approved</w:t>
      </w:r>
    </w:p>
    <w:p w:rsidR="00815E3A" w:rsidRDefault="006F3CE3" w:rsidP="008D285D">
      <w:pPr>
        <w:pStyle w:val="Heading2"/>
      </w:pPr>
      <w:r w:rsidRPr="000766E6">
        <w:t>Project Scope</w:t>
      </w:r>
    </w:p>
    <w:p w:rsidR="00EC0CC8" w:rsidRDefault="00EC0CC8" w:rsidP="00EC0CC8">
      <w:pPr>
        <w:jc w:val="both"/>
        <w:rPr>
          <w:rFonts w:asciiTheme="minorHAnsi" w:hAnsiTheme="minorHAnsi" w:cstheme="minorHAnsi"/>
          <w:szCs w:val="24"/>
        </w:rPr>
      </w:pPr>
      <w:r w:rsidRPr="00496AE0">
        <w:rPr>
          <w:rFonts w:asciiTheme="minorHAnsi" w:hAnsiTheme="minorHAnsi" w:cstheme="minorHAnsi"/>
          <w:szCs w:val="24"/>
        </w:rPr>
        <w:t xml:space="preserve">The </w:t>
      </w:r>
      <w:r>
        <w:rPr>
          <w:rFonts w:asciiTheme="minorHAnsi" w:hAnsiTheme="minorHAnsi" w:cstheme="minorHAnsi"/>
          <w:szCs w:val="24"/>
        </w:rPr>
        <w:t xml:space="preserve">Global HR Master Data initiative will be structured around four primary work streams, often </w:t>
      </w:r>
      <w:r w:rsidRPr="00496AE0">
        <w:rPr>
          <w:rFonts w:asciiTheme="minorHAnsi" w:hAnsiTheme="minorHAnsi" w:cstheme="minorHAnsi"/>
          <w:szCs w:val="24"/>
        </w:rPr>
        <w:t xml:space="preserve">with multiple </w:t>
      </w:r>
      <w:r>
        <w:rPr>
          <w:rFonts w:asciiTheme="minorHAnsi" w:hAnsiTheme="minorHAnsi" w:cstheme="minorHAnsi"/>
          <w:szCs w:val="24"/>
        </w:rPr>
        <w:t>initiatives in each work stream.   The intention is deliver a series of impactful improvements to HR master data management aligned with the broader HR roadmap.</w:t>
      </w:r>
    </w:p>
    <w:p w:rsidR="00EC0CC8" w:rsidRDefault="00EC0CC8" w:rsidP="00EC0CC8">
      <w:pPr>
        <w:jc w:val="both"/>
        <w:rPr>
          <w:rFonts w:asciiTheme="minorHAnsi" w:hAnsiTheme="minorHAnsi" w:cstheme="minorHAnsi"/>
          <w:szCs w:val="24"/>
        </w:rPr>
      </w:pPr>
    </w:p>
    <w:p w:rsidR="00EC0CC8" w:rsidRPr="00EC0CC8" w:rsidRDefault="00EC0CC8" w:rsidP="00EC0CC8">
      <w:pPr>
        <w:pStyle w:val="ListParagraph"/>
        <w:numPr>
          <w:ilvl w:val="0"/>
          <w:numId w:val="34"/>
        </w:numPr>
        <w:jc w:val="both"/>
        <w:rPr>
          <w:rFonts w:asciiTheme="minorHAnsi" w:hAnsiTheme="minorHAnsi" w:cstheme="minorHAnsi"/>
          <w:sz w:val="22"/>
          <w:szCs w:val="22"/>
        </w:rPr>
      </w:pPr>
      <w:r w:rsidRPr="00EC0CC8">
        <w:rPr>
          <w:rFonts w:asciiTheme="minorHAnsi" w:hAnsiTheme="minorHAnsi" w:cstheme="minorHAnsi"/>
          <w:sz w:val="22"/>
          <w:szCs w:val="22"/>
        </w:rPr>
        <w:t>Centralize – During this phase master data administration will be centralized reporting to the HRIS department with operations in three locations in Canada, the US, and International.</w:t>
      </w:r>
      <w:r w:rsidR="002953E4">
        <w:rPr>
          <w:rFonts w:asciiTheme="minorHAnsi" w:hAnsiTheme="minorHAnsi" w:cstheme="minorHAnsi"/>
          <w:sz w:val="22"/>
          <w:szCs w:val="22"/>
        </w:rPr>
        <w:t xml:space="preserve">  Centralization </w:t>
      </w:r>
      <w:r w:rsidR="007B7B9D">
        <w:rPr>
          <w:rFonts w:asciiTheme="minorHAnsi" w:hAnsiTheme="minorHAnsi" w:cstheme="minorHAnsi"/>
          <w:sz w:val="22"/>
          <w:szCs w:val="22"/>
        </w:rPr>
        <w:t>is</w:t>
      </w:r>
      <w:r w:rsidR="002953E4">
        <w:rPr>
          <w:rFonts w:asciiTheme="minorHAnsi" w:hAnsiTheme="minorHAnsi" w:cstheme="minorHAnsi"/>
          <w:sz w:val="22"/>
          <w:szCs w:val="22"/>
        </w:rPr>
        <w:t xml:space="preserve"> complete for the US and Canadian Master Data teams.  It is expected International master data entry will be done in both the US and Canada, once the process has been determined and proper training has occurred.</w:t>
      </w:r>
    </w:p>
    <w:p w:rsidR="00EC0CC8" w:rsidRPr="00EC0CC8" w:rsidRDefault="00EC0CC8" w:rsidP="00EC0CC8">
      <w:pPr>
        <w:jc w:val="both"/>
        <w:rPr>
          <w:rFonts w:asciiTheme="minorHAnsi" w:hAnsiTheme="minorHAnsi" w:cstheme="minorHAnsi"/>
        </w:rPr>
      </w:pPr>
    </w:p>
    <w:p w:rsidR="00EC0CC8" w:rsidRPr="00EC0CC8" w:rsidRDefault="00EC0CC8" w:rsidP="00EC0CC8">
      <w:pPr>
        <w:pStyle w:val="ListParagraph"/>
        <w:numPr>
          <w:ilvl w:val="0"/>
          <w:numId w:val="34"/>
        </w:numPr>
        <w:jc w:val="both"/>
        <w:rPr>
          <w:rFonts w:asciiTheme="minorHAnsi" w:hAnsiTheme="minorHAnsi" w:cstheme="minorHAnsi"/>
          <w:sz w:val="22"/>
          <w:szCs w:val="22"/>
        </w:rPr>
      </w:pPr>
      <w:r w:rsidRPr="00EC0CC8">
        <w:rPr>
          <w:rFonts w:asciiTheme="minorHAnsi" w:hAnsiTheme="minorHAnsi" w:cstheme="minorHAnsi"/>
          <w:sz w:val="22"/>
          <w:szCs w:val="22"/>
        </w:rPr>
        <w:t>Standardize – During this phase a business process improvement assessment will evaluate and document the end to end business processes, forms, and technology used to manage HR master data.  ‘To be’ globalized and standardized business processes will be developed.  Improvement opportunities will be prioritized for delivery taking into consideration the ease of implementation and value delivered.  Quick wins/short term improvements will be implemented in the existing SAP HCM module as soon as possible.  Longer term opportunities will be incorporated into the broader HR program roadmap for delivery, aligned with projects such as the future SuccessFactors Employee Central Implementation.</w:t>
      </w:r>
    </w:p>
    <w:p w:rsidR="00EC0CC8" w:rsidRPr="00EC0CC8" w:rsidRDefault="00EC0CC8" w:rsidP="00EC0CC8">
      <w:pPr>
        <w:jc w:val="both"/>
        <w:rPr>
          <w:rFonts w:asciiTheme="minorHAnsi" w:hAnsiTheme="minorHAnsi" w:cstheme="minorHAnsi"/>
        </w:rPr>
      </w:pPr>
    </w:p>
    <w:p w:rsidR="00EC0CC8" w:rsidRPr="00EC0CC8" w:rsidRDefault="00EC0CC8" w:rsidP="00EC0CC8">
      <w:pPr>
        <w:pStyle w:val="ListParagraph"/>
        <w:numPr>
          <w:ilvl w:val="0"/>
          <w:numId w:val="34"/>
        </w:numPr>
        <w:jc w:val="both"/>
        <w:rPr>
          <w:rFonts w:asciiTheme="minorHAnsi" w:hAnsiTheme="minorHAnsi" w:cstheme="minorHAnsi"/>
          <w:sz w:val="22"/>
          <w:szCs w:val="22"/>
        </w:rPr>
      </w:pPr>
      <w:r w:rsidRPr="00EC0CC8">
        <w:rPr>
          <w:rFonts w:asciiTheme="minorHAnsi" w:hAnsiTheme="minorHAnsi" w:cstheme="minorHAnsi"/>
          <w:sz w:val="22"/>
          <w:szCs w:val="22"/>
        </w:rPr>
        <w:t xml:space="preserve">Automation – This phase will focus on automating portions of the HR master data administration processes, specifically the communication and interaction between Employees, Managers, HR professionals, and the HRIS organization. This initiative would leverage existing and new technologies to automate data capture, validation, and processing.  </w:t>
      </w:r>
    </w:p>
    <w:p w:rsidR="00EC0CC8" w:rsidRPr="00EC0CC8" w:rsidRDefault="00EC0CC8" w:rsidP="00EC0CC8">
      <w:pPr>
        <w:pStyle w:val="ListParagraph"/>
        <w:jc w:val="both"/>
        <w:rPr>
          <w:rFonts w:asciiTheme="minorHAnsi" w:hAnsiTheme="minorHAnsi" w:cstheme="minorHAnsi"/>
          <w:sz w:val="22"/>
          <w:szCs w:val="22"/>
        </w:rPr>
      </w:pPr>
    </w:p>
    <w:p w:rsidR="00EC0CC8" w:rsidRDefault="00EC0CC8" w:rsidP="00EC0CC8">
      <w:pPr>
        <w:pStyle w:val="ListParagraph"/>
        <w:numPr>
          <w:ilvl w:val="0"/>
          <w:numId w:val="34"/>
        </w:numPr>
        <w:jc w:val="both"/>
        <w:rPr>
          <w:rFonts w:asciiTheme="minorHAnsi" w:hAnsiTheme="minorHAnsi" w:cstheme="minorHAnsi"/>
          <w:szCs w:val="24"/>
        </w:rPr>
      </w:pPr>
      <w:r w:rsidRPr="00EC0CC8">
        <w:rPr>
          <w:rFonts w:asciiTheme="minorHAnsi" w:hAnsiTheme="minorHAnsi" w:cstheme="minorHAnsi"/>
          <w:sz w:val="22"/>
          <w:szCs w:val="22"/>
        </w:rPr>
        <w:t>Learning – Aligned with the work streams above, the Learning stream will develop and deliver training to achieve a more thorough understanding of the end to end process, individual user roles and how they affect others in the process; more consistent execution of the process steps and improved user adoption and satisfaction.</w:t>
      </w:r>
      <w:r>
        <w:rPr>
          <w:rFonts w:asciiTheme="minorHAnsi" w:hAnsiTheme="minorHAnsi" w:cstheme="minorHAnsi"/>
          <w:szCs w:val="24"/>
        </w:rPr>
        <w:t xml:space="preserve"> </w:t>
      </w:r>
    </w:p>
    <w:p w:rsidR="00EC0CC8" w:rsidRPr="001A1C95" w:rsidRDefault="00EC0CC8" w:rsidP="00EC0CC8">
      <w:pPr>
        <w:rPr>
          <w:rFonts w:asciiTheme="minorHAnsi" w:hAnsiTheme="minorHAnsi" w:cstheme="minorHAnsi"/>
          <w:szCs w:val="24"/>
        </w:rPr>
      </w:pPr>
    </w:p>
    <w:p w:rsidR="00815E3A" w:rsidRDefault="00EC0CC8" w:rsidP="006C0EA5">
      <w:pPr>
        <w:pStyle w:val="Heading3"/>
        <w:numPr>
          <w:ilvl w:val="2"/>
          <w:numId w:val="1"/>
        </w:numPr>
      </w:pPr>
      <w:r>
        <w:t>Centralizing Phase Scope</w:t>
      </w:r>
      <w:r w:rsidR="006C0EA5">
        <w:t>:</w:t>
      </w:r>
    </w:p>
    <w:p w:rsidR="00D52172" w:rsidRDefault="00D52172" w:rsidP="00D52172">
      <w:pPr>
        <w:pStyle w:val="StdBodyList"/>
        <w:numPr>
          <w:ilvl w:val="0"/>
          <w:numId w:val="0"/>
        </w:numPr>
        <w:jc w:val="both"/>
        <w:rPr>
          <w:b/>
        </w:rPr>
      </w:pPr>
    </w:p>
    <w:p w:rsidR="00EC0CC8" w:rsidRPr="001A1C95" w:rsidRDefault="00EC0CC8" w:rsidP="00EC0CC8">
      <w:pPr>
        <w:jc w:val="both"/>
        <w:rPr>
          <w:rFonts w:asciiTheme="minorHAnsi" w:hAnsiTheme="minorHAnsi" w:cstheme="minorHAnsi"/>
          <w:i/>
          <w:szCs w:val="24"/>
        </w:rPr>
      </w:pPr>
      <w:r w:rsidRPr="001A1C95">
        <w:rPr>
          <w:rFonts w:asciiTheme="minorHAnsi" w:hAnsiTheme="minorHAnsi"/>
        </w:rPr>
        <w:t>The objective</w:t>
      </w:r>
      <w:r>
        <w:rPr>
          <w:rFonts w:asciiTheme="minorHAnsi" w:hAnsiTheme="minorHAnsi"/>
        </w:rPr>
        <w:t xml:space="preserve"> of the centralizing stream is to consolidate staff performing global HR master data administration to report to one department – HRIS.  </w:t>
      </w:r>
    </w:p>
    <w:p w:rsidR="00EC0CC8" w:rsidRDefault="00EC0CC8" w:rsidP="00EC0CC8">
      <w:pPr>
        <w:jc w:val="both"/>
        <w:rPr>
          <w:rFonts w:asciiTheme="minorHAnsi" w:hAnsiTheme="minorHAnsi" w:cstheme="minorHAnsi"/>
          <w:szCs w:val="24"/>
        </w:rPr>
      </w:pPr>
    </w:p>
    <w:p w:rsidR="00EC0CC8" w:rsidRPr="00EC0CC8" w:rsidRDefault="007B7B9D" w:rsidP="00EC0CC8">
      <w:pPr>
        <w:pStyle w:val="BodyTextIndent2"/>
        <w:numPr>
          <w:ilvl w:val="0"/>
          <w:numId w:val="35"/>
        </w:numPr>
        <w:rPr>
          <w:rFonts w:asciiTheme="minorHAnsi" w:hAnsiTheme="minorHAnsi" w:cstheme="minorHAnsi"/>
          <w:i w:val="0"/>
          <w:sz w:val="22"/>
          <w:szCs w:val="22"/>
        </w:rPr>
      </w:pPr>
      <w:r>
        <w:rPr>
          <w:rFonts w:asciiTheme="minorHAnsi" w:hAnsiTheme="minorHAnsi" w:cstheme="minorHAnsi"/>
          <w:i w:val="0"/>
          <w:sz w:val="22"/>
          <w:szCs w:val="22"/>
        </w:rPr>
        <w:lastRenderedPageBreak/>
        <w:t xml:space="preserve">The </w:t>
      </w:r>
      <w:r w:rsidR="00EC0CC8" w:rsidRPr="00EC0CC8">
        <w:rPr>
          <w:rFonts w:asciiTheme="minorHAnsi" w:hAnsiTheme="minorHAnsi" w:cstheme="minorHAnsi"/>
          <w:i w:val="0"/>
          <w:sz w:val="22"/>
          <w:szCs w:val="22"/>
        </w:rPr>
        <w:t>dedicated master data team under payroll (</w:t>
      </w:r>
      <w:r w:rsidR="002953E4">
        <w:rPr>
          <w:rFonts w:asciiTheme="minorHAnsi" w:hAnsiTheme="minorHAnsi" w:cstheme="minorHAnsi"/>
          <w:i w:val="0"/>
          <w:sz w:val="22"/>
          <w:szCs w:val="22"/>
        </w:rPr>
        <w:t>6</w:t>
      </w:r>
      <w:r w:rsidR="00EC0CC8" w:rsidRPr="00EC0CC8">
        <w:rPr>
          <w:rFonts w:asciiTheme="minorHAnsi" w:hAnsiTheme="minorHAnsi" w:cstheme="minorHAnsi"/>
          <w:i w:val="0"/>
          <w:sz w:val="22"/>
          <w:szCs w:val="22"/>
        </w:rPr>
        <w:t xml:space="preserve">) and Human Resources </w:t>
      </w:r>
      <w:r>
        <w:rPr>
          <w:rFonts w:asciiTheme="minorHAnsi" w:hAnsiTheme="minorHAnsi" w:cstheme="minorHAnsi"/>
          <w:i w:val="0"/>
          <w:sz w:val="22"/>
          <w:szCs w:val="22"/>
        </w:rPr>
        <w:t>was</w:t>
      </w:r>
      <w:r w:rsidR="00EC0CC8" w:rsidRPr="00EC0CC8">
        <w:rPr>
          <w:rFonts w:asciiTheme="minorHAnsi" w:hAnsiTheme="minorHAnsi" w:cstheme="minorHAnsi"/>
          <w:i w:val="0"/>
          <w:sz w:val="22"/>
          <w:szCs w:val="22"/>
        </w:rPr>
        <w:t xml:space="preserve"> centralized under the HRIS department creating a global master data team</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Current Canadian structure under includes3 Master Data Administrators</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Current U.S. structure includes 1 Team Lead and 2 Master Data Administrators</w:t>
      </w:r>
    </w:p>
    <w:p w:rsidR="007B7B9D" w:rsidRDefault="00EC0CC8" w:rsidP="002E3D53">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 xml:space="preserve">Current U.S. structure under Human Resources includes 5-7 HR representatives in the field with shared responsibilities.  </w:t>
      </w:r>
    </w:p>
    <w:p w:rsidR="002E3D53" w:rsidRPr="002E3D53" w:rsidRDefault="00EC0CC8" w:rsidP="002E3D53">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 xml:space="preserve">Analysis of workload will be required to determine appropriate staffing levels </w:t>
      </w:r>
      <w:r w:rsidR="007B7B9D">
        <w:rPr>
          <w:rFonts w:asciiTheme="minorHAnsi" w:hAnsiTheme="minorHAnsi" w:cstheme="minorHAnsi"/>
          <w:i w:val="0"/>
          <w:sz w:val="22"/>
          <w:szCs w:val="22"/>
        </w:rPr>
        <w:t>once centralization, standardization, and automation are in place.</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Current International structure includes 3-4 HR representatives in the field with shared responsibilities.  Analysis of workload will be required to determine appropriate staffing levels to accommodate the completion of the centralization of the International Master Data team.  The location of this team will be dependent upon where International Payrolls will be processed.</w:t>
      </w:r>
    </w:p>
    <w:p w:rsidR="00815E3A"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 xml:space="preserve">Creation of a new role “HRIS Supervisor” to lead global master data team </w:t>
      </w:r>
      <w:r w:rsidR="007B7B9D">
        <w:rPr>
          <w:rFonts w:asciiTheme="minorHAnsi" w:hAnsiTheme="minorHAnsi" w:cstheme="minorHAnsi"/>
          <w:i w:val="0"/>
          <w:sz w:val="22"/>
          <w:szCs w:val="22"/>
        </w:rPr>
        <w:t>was</w:t>
      </w:r>
      <w:r w:rsidRPr="00EC0CC8">
        <w:rPr>
          <w:rFonts w:asciiTheme="minorHAnsi" w:hAnsiTheme="minorHAnsi" w:cstheme="minorHAnsi"/>
          <w:i w:val="0"/>
          <w:sz w:val="22"/>
          <w:szCs w:val="22"/>
        </w:rPr>
        <w:t xml:space="preserve"> implemented January 1, 2015 in the Houston office </w:t>
      </w:r>
      <w:r w:rsidR="007B7B9D">
        <w:rPr>
          <w:rFonts w:asciiTheme="minorHAnsi" w:hAnsiTheme="minorHAnsi" w:cstheme="minorHAnsi"/>
          <w:i w:val="0"/>
          <w:sz w:val="22"/>
          <w:szCs w:val="22"/>
        </w:rPr>
        <w:t>,</w:t>
      </w:r>
      <w:r w:rsidRPr="00EC0CC8">
        <w:rPr>
          <w:rFonts w:asciiTheme="minorHAnsi" w:hAnsiTheme="minorHAnsi" w:cstheme="minorHAnsi"/>
          <w:i w:val="0"/>
          <w:sz w:val="22"/>
          <w:szCs w:val="22"/>
        </w:rPr>
        <w:t>report</w:t>
      </w:r>
      <w:r w:rsidR="007B7B9D">
        <w:rPr>
          <w:rFonts w:asciiTheme="minorHAnsi" w:hAnsiTheme="minorHAnsi" w:cstheme="minorHAnsi"/>
          <w:i w:val="0"/>
          <w:sz w:val="22"/>
          <w:szCs w:val="22"/>
        </w:rPr>
        <w:t>ing</w:t>
      </w:r>
      <w:r w:rsidRPr="00EC0CC8">
        <w:rPr>
          <w:rFonts w:asciiTheme="minorHAnsi" w:hAnsiTheme="minorHAnsi" w:cstheme="minorHAnsi"/>
          <w:i w:val="0"/>
          <w:sz w:val="22"/>
          <w:szCs w:val="22"/>
        </w:rPr>
        <w:t xml:space="preserve"> to HRIS </w:t>
      </w:r>
    </w:p>
    <w:p w:rsidR="002E3D53" w:rsidRDefault="002E3D53" w:rsidP="002E3D53">
      <w:pPr>
        <w:pStyle w:val="BodyTextIndent2"/>
        <w:rPr>
          <w:rFonts w:asciiTheme="minorHAnsi" w:hAnsiTheme="minorHAnsi" w:cstheme="minorHAnsi"/>
          <w:i w:val="0"/>
          <w:sz w:val="22"/>
          <w:szCs w:val="22"/>
        </w:rPr>
      </w:pPr>
    </w:p>
    <w:p w:rsidR="00EC0CC8" w:rsidRDefault="00EC0CC8" w:rsidP="00EC0CC8">
      <w:pPr>
        <w:pStyle w:val="Heading3"/>
        <w:numPr>
          <w:ilvl w:val="2"/>
          <w:numId w:val="1"/>
        </w:numPr>
      </w:pPr>
      <w:r>
        <w:t>Standardizing Phase Scope:</w:t>
      </w:r>
    </w:p>
    <w:p w:rsidR="00EC0CC8" w:rsidRDefault="00EC0CC8" w:rsidP="002F3238">
      <w:pPr>
        <w:pStyle w:val="StdBodyList"/>
        <w:numPr>
          <w:ilvl w:val="0"/>
          <w:numId w:val="0"/>
        </w:numPr>
        <w:ind w:left="360"/>
      </w:pPr>
    </w:p>
    <w:p w:rsidR="00EC0CC8" w:rsidRDefault="00EC0CC8" w:rsidP="00EC0CC8">
      <w:pPr>
        <w:jc w:val="both"/>
        <w:rPr>
          <w:rFonts w:asciiTheme="minorHAnsi" w:hAnsiTheme="minorHAnsi"/>
        </w:rPr>
      </w:pPr>
      <w:r w:rsidRPr="00406169">
        <w:rPr>
          <w:rFonts w:asciiTheme="minorHAnsi" w:hAnsiTheme="minorHAnsi"/>
        </w:rPr>
        <w:t>The objective</w:t>
      </w:r>
      <w:r>
        <w:rPr>
          <w:rFonts w:asciiTheme="minorHAnsi" w:hAnsiTheme="minorHAnsi"/>
        </w:rPr>
        <w:t xml:space="preserve"> of the standardizing stream is to develop a consistent set of global HR master data processes and data standards, taking into consideration localized business and regulatory requirements.  </w:t>
      </w:r>
      <w:r w:rsidRPr="007728A9">
        <w:rPr>
          <w:rFonts w:asciiTheme="minorHAnsi" w:hAnsiTheme="minorHAnsi"/>
        </w:rPr>
        <w:t>End to end processes of data entry for all employee transactions will be reviewed, enhanced and reconfigured for global support</w:t>
      </w:r>
      <w:r>
        <w:rPr>
          <w:rFonts w:asciiTheme="minorHAnsi" w:hAnsiTheme="minorHAnsi"/>
        </w:rPr>
        <w:t>.</w:t>
      </w:r>
    </w:p>
    <w:p w:rsidR="00EC0CC8" w:rsidRDefault="00EC0CC8" w:rsidP="00EC0CC8">
      <w:pPr>
        <w:jc w:val="center"/>
        <w:rPr>
          <w:rFonts w:asciiTheme="minorHAnsi" w:hAnsiTheme="minorHAnsi"/>
        </w:rPr>
      </w:pPr>
      <w:r>
        <w:rPr>
          <w:rFonts w:asciiTheme="minorHAnsi" w:hAnsiTheme="minorHAnsi"/>
          <w:noProof/>
        </w:rPr>
        <w:drawing>
          <wp:inline distT="0" distB="0" distL="0" distR="0" wp14:anchorId="11C5FD28" wp14:editId="738DB348">
            <wp:extent cx="5363117" cy="384738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3613" cy="3847737"/>
                    </a:xfrm>
                    <a:prstGeom prst="rect">
                      <a:avLst/>
                    </a:prstGeom>
                    <a:noFill/>
                  </pic:spPr>
                </pic:pic>
              </a:graphicData>
            </a:graphic>
          </wp:inline>
        </w:drawing>
      </w:r>
    </w:p>
    <w:p w:rsidR="00EC0CC8" w:rsidRPr="00EC0CC8" w:rsidRDefault="00EC0CC8" w:rsidP="00EC0CC8">
      <w:pPr>
        <w:jc w:val="both"/>
        <w:rPr>
          <w:rFonts w:asciiTheme="minorHAnsi" w:hAnsiTheme="minorHAnsi"/>
        </w:rPr>
      </w:pPr>
      <w:r w:rsidRPr="00DC7FF8">
        <w:rPr>
          <w:rFonts w:asciiTheme="minorHAnsi" w:hAnsiTheme="minorHAnsi"/>
        </w:rPr>
        <w:t xml:space="preserve"> </w:t>
      </w:r>
      <w:r w:rsidRPr="00EC0CC8">
        <w:rPr>
          <w:rFonts w:asciiTheme="minorHAnsi" w:hAnsiTheme="minorHAnsi"/>
        </w:rPr>
        <w:t>Part 1 – Global Master Data Design</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This initiative will develop a strategy and plan to enhance employee master data content and structure, aligned with the broader enterprise master data governance and standards</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lastRenderedPageBreak/>
        <w:t xml:space="preserve">The current business processes will be documented and pain points identified, classified as People, Process, Technology, Data and Structure.  </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This assessment will be broad in nature evaluating the lifecycle of employee data across all stakeholders involved in the process and provide detailed insight into ‘A Day in the Life Of’ HR master data administration. The goal will be identification of process, training, and technology improvements to materially enhance the HR master data management processes, global data standardization requirements, and data integrity.</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The outcome of this initiative would be a clearer understanding of the master data processes, the roles and responsibilities of the various personnel included in the processes, and better documentation of these processes.</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Based on output from the process assessment, improvement opportunities will be prioritized for delivery taking into consideration the ease of implementation and value delivered.  Quick wins/short term improvements will be implemented in the SAP HCM module as soon as possible.  Longer term opportunities will be incorporated into the broader HR program roadmap for delivery.</w:t>
      </w:r>
    </w:p>
    <w:p w:rsidR="00EC0CC8" w:rsidRPr="00EC0CC8" w:rsidRDefault="00EC0CC8" w:rsidP="00EC0CC8">
      <w:pPr>
        <w:pStyle w:val="BodyTextIndent2"/>
        <w:rPr>
          <w:rFonts w:asciiTheme="minorHAnsi" w:hAnsiTheme="minorHAnsi" w:cstheme="minorHAnsi"/>
          <w:i w:val="0"/>
          <w:sz w:val="22"/>
          <w:szCs w:val="22"/>
        </w:rPr>
      </w:pPr>
    </w:p>
    <w:p w:rsidR="00EC0CC8" w:rsidRPr="00EC0CC8" w:rsidRDefault="00EC0CC8" w:rsidP="00EC0CC8">
      <w:pPr>
        <w:jc w:val="both"/>
        <w:rPr>
          <w:rFonts w:asciiTheme="minorHAnsi" w:hAnsiTheme="minorHAnsi" w:cstheme="minorHAnsi"/>
        </w:rPr>
      </w:pPr>
      <w:r w:rsidRPr="00EC0CC8">
        <w:rPr>
          <w:rFonts w:asciiTheme="minorHAnsi" w:hAnsiTheme="minorHAnsi"/>
        </w:rPr>
        <w:t>Part 2 – Global Master Data Implementation</w:t>
      </w:r>
    </w:p>
    <w:p w:rsidR="00EC0CC8" w:rsidRDefault="00EC0CC8" w:rsidP="00EC0CC8">
      <w:pPr>
        <w:pStyle w:val="BodyTextIndent2"/>
        <w:numPr>
          <w:ilvl w:val="0"/>
          <w:numId w:val="35"/>
        </w:numPr>
        <w:rPr>
          <w:rFonts w:asciiTheme="minorHAnsi" w:hAnsiTheme="minorHAnsi" w:cstheme="minorHAnsi"/>
          <w:i w:val="0"/>
          <w:sz w:val="22"/>
          <w:szCs w:val="22"/>
        </w:rPr>
      </w:pPr>
      <w:r>
        <w:rPr>
          <w:rFonts w:asciiTheme="minorHAnsi" w:hAnsiTheme="minorHAnsi" w:cstheme="minorHAnsi"/>
          <w:i w:val="0"/>
          <w:sz w:val="22"/>
          <w:szCs w:val="22"/>
        </w:rPr>
        <w:t xml:space="preserve">The following organizational master data </w:t>
      </w:r>
      <w:r w:rsidR="008E4631">
        <w:rPr>
          <w:rFonts w:asciiTheme="minorHAnsi" w:hAnsiTheme="minorHAnsi" w:cstheme="minorHAnsi"/>
          <w:i w:val="0"/>
          <w:sz w:val="22"/>
          <w:szCs w:val="22"/>
        </w:rPr>
        <w:t>elements will be included in scope:</w:t>
      </w:r>
    </w:p>
    <w:p w:rsidR="008E4631" w:rsidRDefault="008E4631" w:rsidP="008E4631">
      <w:pPr>
        <w:pStyle w:val="BodyTextIndent2"/>
        <w:numPr>
          <w:ilvl w:val="1"/>
          <w:numId w:val="35"/>
        </w:numPr>
        <w:rPr>
          <w:rFonts w:asciiTheme="minorHAnsi" w:hAnsiTheme="minorHAnsi" w:cstheme="minorHAnsi"/>
          <w:i w:val="0"/>
          <w:sz w:val="22"/>
          <w:szCs w:val="22"/>
        </w:rPr>
      </w:pPr>
      <w:r>
        <w:rPr>
          <w:rFonts w:asciiTheme="minorHAnsi" w:hAnsiTheme="minorHAnsi" w:cstheme="minorHAnsi"/>
          <w:i w:val="0"/>
          <w:sz w:val="22"/>
          <w:szCs w:val="22"/>
        </w:rPr>
        <w:t>Organizational Units (departments) and their relationships to Finance company codes and cost centres</w:t>
      </w:r>
    </w:p>
    <w:p w:rsidR="008E4631" w:rsidRDefault="008E4631" w:rsidP="008E4631">
      <w:pPr>
        <w:pStyle w:val="BodyTextIndent2"/>
        <w:numPr>
          <w:ilvl w:val="1"/>
          <w:numId w:val="35"/>
        </w:numPr>
        <w:rPr>
          <w:rFonts w:asciiTheme="minorHAnsi" w:hAnsiTheme="minorHAnsi" w:cstheme="minorHAnsi"/>
          <w:i w:val="0"/>
          <w:sz w:val="22"/>
          <w:szCs w:val="22"/>
        </w:rPr>
      </w:pPr>
      <w:r>
        <w:rPr>
          <w:rFonts w:asciiTheme="minorHAnsi" w:hAnsiTheme="minorHAnsi" w:cstheme="minorHAnsi"/>
          <w:i w:val="0"/>
          <w:sz w:val="22"/>
          <w:szCs w:val="22"/>
        </w:rPr>
        <w:t>Positions and their attributes (i.e. enterprise structure assignment)</w:t>
      </w:r>
    </w:p>
    <w:p w:rsidR="008E4631" w:rsidRDefault="008E4631" w:rsidP="008E4631">
      <w:pPr>
        <w:pStyle w:val="BodyTextIndent2"/>
        <w:numPr>
          <w:ilvl w:val="1"/>
          <w:numId w:val="35"/>
        </w:numPr>
        <w:rPr>
          <w:rFonts w:asciiTheme="minorHAnsi" w:hAnsiTheme="minorHAnsi" w:cstheme="minorHAnsi"/>
          <w:i w:val="0"/>
          <w:sz w:val="22"/>
          <w:szCs w:val="22"/>
        </w:rPr>
      </w:pPr>
      <w:r>
        <w:rPr>
          <w:rFonts w:asciiTheme="minorHAnsi" w:hAnsiTheme="minorHAnsi" w:cstheme="minorHAnsi"/>
          <w:i w:val="0"/>
          <w:sz w:val="22"/>
          <w:szCs w:val="22"/>
        </w:rPr>
        <w:t>Jobs and their attributes (i.e. compensation structure assignment)</w:t>
      </w:r>
    </w:p>
    <w:p w:rsidR="008E4631" w:rsidRDefault="008E4631" w:rsidP="008E4631">
      <w:pPr>
        <w:pStyle w:val="BodyTextIndent2"/>
        <w:numPr>
          <w:ilvl w:val="1"/>
          <w:numId w:val="35"/>
        </w:numPr>
        <w:rPr>
          <w:rFonts w:asciiTheme="minorHAnsi" w:hAnsiTheme="minorHAnsi" w:cstheme="minorHAnsi"/>
          <w:i w:val="0"/>
          <w:sz w:val="22"/>
          <w:szCs w:val="22"/>
        </w:rPr>
      </w:pPr>
      <w:r>
        <w:rPr>
          <w:rFonts w:asciiTheme="minorHAnsi" w:hAnsiTheme="minorHAnsi" w:cstheme="minorHAnsi"/>
          <w:i w:val="0"/>
          <w:sz w:val="22"/>
          <w:szCs w:val="22"/>
        </w:rPr>
        <w:t>Reporting relationships – resolve the issue of manager definition. In the current state there are three different ‘manager’ definitions: chief (manager) vs. reports to (supervisor) vs. compensation planning manager (custom design)</w:t>
      </w:r>
    </w:p>
    <w:p w:rsidR="00EC0CC8" w:rsidRPr="00EC0CC8" w:rsidRDefault="00EC0CC8" w:rsidP="00EC0CC8">
      <w:pPr>
        <w:pStyle w:val="BodyTextIndent2"/>
        <w:numPr>
          <w:ilvl w:val="0"/>
          <w:numId w:val="35"/>
        </w:numPr>
        <w:rPr>
          <w:rFonts w:asciiTheme="minorHAnsi" w:hAnsiTheme="minorHAnsi" w:cstheme="minorHAnsi"/>
          <w:i w:val="0"/>
          <w:sz w:val="22"/>
          <w:szCs w:val="22"/>
        </w:rPr>
      </w:pPr>
      <w:r w:rsidRPr="00EC0CC8">
        <w:rPr>
          <w:rFonts w:asciiTheme="minorHAnsi" w:hAnsiTheme="minorHAnsi" w:cstheme="minorHAnsi"/>
          <w:i w:val="0"/>
          <w:sz w:val="22"/>
          <w:szCs w:val="22"/>
        </w:rPr>
        <w:t>In order of priority, the following employee transactions will be part of the business process improvement</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Offboarding</w:t>
      </w:r>
      <w:r w:rsidRPr="00EC0CC8">
        <w:rPr>
          <w:rFonts w:asciiTheme="minorHAnsi" w:hAnsiTheme="minorHAnsi" w:cstheme="minorHAnsi"/>
          <w:i w:val="0"/>
          <w:sz w:val="22"/>
          <w:szCs w:val="22"/>
        </w:rPr>
        <w:t>:   Termination and Termination Field – global standardization in progress</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OnBoarding:</w:t>
      </w:r>
      <w:r w:rsidRPr="00EC0CC8">
        <w:rPr>
          <w:rFonts w:asciiTheme="minorHAnsi" w:hAnsiTheme="minorHAnsi" w:cstheme="minorHAnsi"/>
          <w:i w:val="0"/>
          <w:sz w:val="22"/>
          <w:szCs w:val="22"/>
        </w:rPr>
        <w:t xml:space="preserve">  Initial Hire, Hire and Re-Employ – global standardization in progress within onboarding project</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Assignment Changes</w:t>
      </w:r>
      <w:r w:rsidRPr="00EC0CC8">
        <w:rPr>
          <w:rFonts w:asciiTheme="minorHAnsi" w:hAnsiTheme="minorHAnsi" w:cstheme="minorHAnsi"/>
          <w:i w:val="0"/>
          <w:sz w:val="22"/>
          <w:szCs w:val="22"/>
        </w:rPr>
        <w:t>: Promotions, Demotions, Transfers within Country and Global</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Salary Changes</w:t>
      </w:r>
      <w:r w:rsidRPr="00EC0CC8">
        <w:rPr>
          <w:rFonts w:asciiTheme="minorHAnsi" w:hAnsiTheme="minorHAnsi" w:cstheme="minorHAnsi"/>
          <w:i w:val="0"/>
          <w:sz w:val="22"/>
          <w:szCs w:val="22"/>
        </w:rPr>
        <w:t xml:space="preserve"> </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Operational Movements:</w:t>
      </w:r>
      <w:r w:rsidRPr="00EC0CC8">
        <w:rPr>
          <w:rFonts w:asciiTheme="minorHAnsi" w:hAnsiTheme="minorHAnsi" w:cstheme="minorHAnsi"/>
          <w:i w:val="0"/>
          <w:sz w:val="22"/>
          <w:szCs w:val="22"/>
        </w:rPr>
        <w:t xml:space="preserve">  Layoff/Furlough and Return from Layoff Furlough</w:t>
      </w:r>
    </w:p>
    <w:p w:rsidR="00EC0CC8" w:rsidRPr="00EC0CC8" w:rsidRDefault="00EC0CC8" w:rsidP="00EC0CC8">
      <w:pPr>
        <w:pStyle w:val="BodyTextIndent2"/>
        <w:numPr>
          <w:ilvl w:val="1"/>
          <w:numId w:val="35"/>
        </w:numPr>
        <w:rPr>
          <w:rFonts w:asciiTheme="minorHAnsi" w:hAnsiTheme="minorHAnsi" w:cstheme="minorHAnsi"/>
          <w:i w:val="0"/>
          <w:sz w:val="22"/>
          <w:szCs w:val="22"/>
        </w:rPr>
      </w:pPr>
      <w:r w:rsidRPr="00EC0CC8">
        <w:rPr>
          <w:rFonts w:asciiTheme="minorHAnsi" w:hAnsiTheme="minorHAnsi" w:cstheme="minorHAnsi"/>
          <w:b/>
          <w:i w:val="0"/>
          <w:sz w:val="22"/>
          <w:szCs w:val="22"/>
        </w:rPr>
        <w:t>Leave of Absence:</w:t>
      </w:r>
      <w:r w:rsidRPr="00EC0CC8">
        <w:rPr>
          <w:rFonts w:asciiTheme="minorHAnsi" w:hAnsiTheme="minorHAnsi" w:cstheme="minorHAnsi"/>
          <w:i w:val="0"/>
          <w:sz w:val="22"/>
          <w:szCs w:val="22"/>
        </w:rPr>
        <w:t xml:space="preserve">  LOA and Return from LOA</w:t>
      </w:r>
    </w:p>
    <w:p w:rsidR="00EC0CC8" w:rsidRPr="00EC0CC8" w:rsidRDefault="00EC0CC8" w:rsidP="00EC0CC8">
      <w:pPr>
        <w:pStyle w:val="BodyTextIndent2"/>
        <w:ind w:left="2016"/>
        <w:rPr>
          <w:rFonts w:asciiTheme="minorHAnsi" w:hAnsiTheme="minorHAnsi" w:cstheme="minorHAnsi"/>
          <w:b/>
          <w:i w:val="0"/>
          <w:sz w:val="22"/>
          <w:szCs w:val="22"/>
        </w:rPr>
      </w:pPr>
    </w:p>
    <w:p w:rsidR="00EC0CC8" w:rsidRPr="00EC0CC8" w:rsidRDefault="00EC0CC8" w:rsidP="00EC0CC8">
      <w:pPr>
        <w:pStyle w:val="BodyTextIndent2"/>
        <w:numPr>
          <w:ilvl w:val="0"/>
          <w:numId w:val="36"/>
        </w:numPr>
        <w:rPr>
          <w:rFonts w:asciiTheme="minorHAnsi" w:hAnsiTheme="minorHAnsi" w:cstheme="minorHAnsi"/>
          <w:i w:val="0"/>
          <w:sz w:val="22"/>
          <w:szCs w:val="22"/>
        </w:rPr>
      </w:pPr>
      <w:r w:rsidRPr="00EC0CC8">
        <w:rPr>
          <w:rFonts w:asciiTheme="minorHAnsi" w:hAnsiTheme="minorHAnsi" w:cstheme="minorHAnsi"/>
          <w:i w:val="0"/>
          <w:sz w:val="22"/>
          <w:szCs w:val="22"/>
        </w:rPr>
        <w:t>An assessment of current configuration will be part of each transaction review.  Testing and potential reconfiguration may be in scope depending upon findings.</w:t>
      </w:r>
    </w:p>
    <w:p w:rsidR="00EC0CC8" w:rsidRPr="00EC0CC8" w:rsidRDefault="00EC0CC8" w:rsidP="00EC0CC8">
      <w:pPr>
        <w:pStyle w:val="BodyTextIndent2"/>
        <w:numPr>
          <w:ilvl w:val="0"/>
          <w:numId w:val="36"/>
        </w:numPr>
        <w:rPr>
          <w:rFonts w:asciiTheme="minorHAnsi" w:hAnsiTheme="minorHAnsi" w:cstheme="minorHAnsi"/>
          <w:i w:val="0"/>
          <w:sz w:val="22"/>
          <w:szCs w:val="22"/>
        </w:rPr>
      </w:pPr>
      <w:r w:rsidRPr="00EC0CC8">
        <w:rPr>
          <w:rFonts w:asciiTheme="minorHAnsi" w:hAnsiTheme="minorHAnsi" w:cstheme="minorHAnsi"/>
          <w:i w:val="0"/>
          <w:sz w:val="22"/>
          <w:szCs w:val="22"/>
        </w:rPr>
        <w:t xml:space="preserve">Interfaces will be assessed and tested for potential issues.  </w:t>
      </w:r>
    </w:p>
    <w:p w:rsidR="00EC0CC8" w:rsidRPr="00EC0CC8" w:rsidRDefault="00EC0CC8" w:rsidP="00EC0CC8">
      <w:pPr>
        <w:pStyle w:val="BodyTextIndent2"/>
        <w:numPr>
          <w:ilvl w:val="0"/>
          <w:numId w:val="36"/>
        </w:numPr>
        <w:rPr>
          <w:rFonts w:asciiTheme="minorHAnsi" w:hAnsiTheme="minorHAnsi" w:cstheme="minorHAnsi"/>
          <w:i w:val="0"/>
          <w:sz w:val="22"/>
          <w:szCs w:val="22"/>
        </w:rPr>
      </w:pPr>
      <w:r w:rsidRPr="00EC0CC8">
        <w:rPr>
          <w:rFonts w:asciiTheme="minorHAnsi" w:hAnsiTheme="minorHAnsi" w:cstheme="minorHAnsi"/>
          <w:i w:val="0"/>
          <w:sz w:val="22"/>
          <w:szCs w:val="22"/>
        </w:rPr>
        <w:t>Forms will be reviewed and redesigned to simplify and standardize data capture, while making appropriate accommodations for regional or contractual requirements</w:t>
      </w:r>
    </w:p>
    <w:p w:rsidR="00EC0CC8" w:rsidRDefault="00EC0CC8" w:rsidP="00EC0CC8">
      <w:pPr>
        <w:pStyle w:val="BodyTextIndent2"/>
        <w:numPr>
          <w:ilvl w:val="0"/>
          <w:numId w:val="36"/>
        </w:numPr>
        <w:rPr>
          <w:rFonts w:asciiTheme="minorHAnsi" w:hAnsiTheme="minorHAnsi" w:cstheme="minorHAnsi"/>
          <w:i w:val="0"/>
          <w:sz w:val="22"/>
          <w:szCs w:val="22"/>
        </w:rPr>
      </w:pPr>
      <w:r w:rsidRPr="00EC0CC8">
        <w:rPr>
          <w:rFonts w:asciiTheme="minorHAnsi" w:hAnsiTheme="minorHAnsi" w:cstheme="minorHAnsi"/>
          <w:i w:val="0"/>
          <w:sz w:val="22"/>
          <w:szCs w:val="22"/>
        </w:rPr>
        <w:t>Current reporting will be assessed and aligned to leverage the new global standards.  Gaps in existing reporting on master data will be identified and prioritized.  Pending scope of reporting requirements, a separate initiative maybe recommended (i.e. to support management dashboard KPI’s and metrics)</w:t>
      </w:r>
    </w:p>
    <w:p w:rsidR="00EC0CC8" w:rsidRDefault="00EC0CC8" w:rsidP="00EC0CC8">
      <w:pPr>
        <w:pStyle w:val="BodyTextIndent2"/>
        <w:rPr>
          <w:rFonts w:asciiTheme="minorHAnsi" w:hAnsiTheme="minorHAnsi" w:cstheme="minorHAnsi"/>
          <w:i w:val="0"/>
          <w:sz w:val="22"/>
          <w:szCs w:val="22"/>
        </w:rPr>
      </w:pPr>
    </w:p>
    <w:p w:rsidR="00EC0CC8" w:rsidRDefault="00EC0CC8" w:rsidP="00EC0CC8">
      <w:pPr>
        <w:pStyle w:val="Heading3"/>
        <w:numPr>
          <w:ilvl w:val="2"/>
          <w:numId w:val="1"/>
        </w:numPr>
      </w:pPr>
      <w:r>
        <w:lastRenderedPageBreak/>
        <w:t>Automation</w:t>
      </w:r>
    </w:p>
    <w:p w:rsidR="00EC0CC8" w:rsidRDefault="00EC0CC8" w:rsidP="00EC0CC8">
      <w:pPr>
        <w:jc w:val="both"/>
        <w:rPr>
          <w:rFonts w:asciiTheme="minorHAnsi" w:hAnsiTheme="minorHAnsi"/>
        </w:rPr>
      </w:pPr>
      <w:r>
        <w:rPr>
          <w:rFonts w:asciiTheme="minorHAnsi" w:hAnsiTheme="minorHAnsi"/>
        </w:rPr>
        <w:t xml:space="preserve">The objective of this stream is to </w:t>
      </w:r>
      <w:r w:rsidRPr="001A1C95">
        <w:rPr>
          <w:rFonts w:asciiTheme="minorHAnsi" w:hAnsiTheme="minorHAnsi"/>
        </w:rPr>
        <w:t>automat</w:t>
      </w:r>
      <w:r>
        <w:rPr>
          <w:rFonts w:asciiTheme="minorHAnsi" w:hAnsiTheme="minorHAnsi"/>
        </w:rPr>
        <w:t>e</w:t>
      </w:r>
      <w:r w:rsidRPr="001A1C95">
        <w:rPr>
          <w:rFonts w:asciiTheme="minorHAnsi" w:hAnsiTheme="minorHAnsi"/>
        </w:rPr>
        <w:t xml:space="preserve"> portions of the employee lifecycle </w:t>
      </w:r>
      <w:r w:rsidR="00331E39" w:rsidRPr="001A1C95">
        <w:rPr>
          <w:rFonts w:asciiTheme="minorHAnsi" w:hAnsiTheme="minorHAnsi"/>
        </w:rPr>
        <w:t>processes that</w:t>
      </w:r>
      <w:r>
        <w:rPr>
          <w:rFonts w:asciiTheme="minorHAnsi" w:hAnsiTheme="minorHAnsi"/>
        </w:rPr>
        <w:t xml:space="preserve"> are standardized and repeatable. </w:t>
      </w:r>
      <w:r w:rsidRPr="001A1C95">
        <w:rPr>
          <w:rFonts w:asciiTheme="minorHAnsi" w:hAnsiTheme="minorHAnsi"/>
        </w:rPr>
        <w:t>This initiative would leverage existing technologies inherent in SAP and SuccessFactors</w:t>
      </w:r>
      <w:r>
        <w:rPr>
          <w:rFonts w:asciiTheme="minorHAnsi" w:hAnsiTheme="minorHAnsi"/>
        </w:rPr>
        <w:t xml:space="preserve"> along with </w:t>
      </w:r>
      <w:r w:rsidRPr="001A1C95">
        <w:rPr>
          <w:rFonts w:asciiTheme="minorHAnsi" w:hAnsiTheme="minorHAnsi"/>
        </w:rPr>
        <w:t>new data management technologies such as WinShuttle.</w:t>
      </w:r>
      <w:r>
        <w:rPr>
          <w:rFonts w:asciiTheme="minorHAnsi" w:hAnsiTheme="minorHAnsi"/>
        </w:rPr>
        <w:t xml:space="preserve">  WinShuttle is an SAP partner tool that enables data loading from external forms, with process validations, into SAP.</w:t>
      </w:r>
    </w:p>
    <w:p w:rsidR="00EC0CC8" w:rsidRDefault="00EC0CC8" w:rsidP="00EC0CC8">
      <w:pPr>
        <w:jc w:val="both"/>
        <w:rPr>
          <w:rFonts w:asciiTheme="minorHAnsi" w:hAnsiTheme="minorHAnsi"/>
        </w:rPr>
      </w:pPr>
    </w:p>
    <w:p w:rsidR="00EC0CC8" w:rsidRDefault="00EC0CC8" w:rsidP="00EC0CC8">
      <w:pPr>
        <w:jc w:val="both"/>
        <w:rPr>
          <w:rFonts w:asciiTheme="minorHAnsi" w:hAnsiTheme="minorHAnsi"/>
        </w:rPr>
      </w:pPr>
      <w:r>
        <w:rPr>
          <w:rFonts w:asciiTheme="minorHAnsi" w:hAnsiTheme="minorHAnsi"/>
        </w:rPr>
        <w:t xml:space="preserve">Although it is expected that the SuccessFactors solution will be the technology foundation for the subsequent transforming Human Capital initiatives; automation technologies could be piloted to understand and assess the impact on process and people in advance.  </w:t>
      </w:r>
    </w:p>
    <w:p w:rsidR="00EC0CC8" w:rsidRDefault="00EC0CC8" w:rsidP="00EC0CC8">
      <w:pPr>
        <w:jc w:val="both"/>
        <w:rPr>
          <w:rFonts w:asciiTheme="minorHAnsi" w:hAnsiTheme="minorHAnsi"/>
        </w:rPr>
      </w:pPr>
    </w:p>
    <w:p w:rsidR="00EC0CC8" w:rsidRPr="00EC0CC8" w:rsidRDefault="00EC0CC8" w:rsidP="00EC0CC8">
      <w:pPr>
        <w:jc w:val="both"/>
        <w:rPr>
          <w:rFonts w:asciiTheme="minorHAnsi" w:hAnsiTheme="minorHAnsi"/>
        </w:rPr>
      </w:pPr>
      <w:r w:rsidRPr="00EC0CC8">
        <w:rPr>
          <w:rFonts w:asciiTheme="minorHAnsi" w:hAnsiTheme="minorHAnsi"/>
        </w:rPr>
        <w:t>For example, although the configuration of our existing SAP ‘on premise’ HCM solution does not have an inherent capability to  automate data management there is the possibility to use to create electronic forms external to SAP to capture employee lifecycle data, route the forms for approvals, and finally to the HRIS organization for manual entry in SAP.  Once the pilot proves out success with the process, full ‘end to end’ automation can be implemented.</w:t>
      </w:r>
    </w:p>
    <w:p w:rsidR="00EC0CC8" w:rsidRPr="00EC0CC8" w:rsidRDefault="00EC0CC8" w:rsidP="00EC0CC8">
      <w:pPr>
        <w:pStyle w:val="BodyTextIndent2"/>
        <w:ind w:left="0"/>
        <w:rPr>
          <w:rFonts w:asciiTheme="minorHAnsi" w:hAnsiTheme="minorHAnsi" w:cstheme="minorHAnsi"/>
          <w:i w:val="0"/>
          <w:sz w:val="22"/>
          <w:szCs w:val="22"/>
        </w:rPr>
      </w:pPr>
    </w:p>
    <w:p w:rsidR="00EC0CC8" w:rsidRPr="00EC0CC8" w:rsidRDefault="00EC0CC8" w:rsidP="00EC0CC8">
      <w:pPr>
        <w:pStyle w:val="BodyTextIndent2"/>
        <w:ind w:left="0"/>
        <w:rPr>
          <w:rFonts w:asciiTheme="minorHAnsi" w:hAnsiTheme="minorHAnsi" w:cstheme="minorHAnsi"/>
          <w:sz w:val="22"/>
          <w:szCs w:val="22"/>
        </w:rPr>
      </w:pPr>
      <w:r w:rsidRPr="00EC0CC8">
        <w:rPr>
          <w:rFonts w:asciiTheme="minorHAnsi" w:hAnsiTheme="minorHAnsi" w:cstheme="minorHAnsi"/>
          <w:i w:val="0"/>
          <w:sz w:val="22"/>
          <w:szCs w:val="22"/>
        </w:rPr>
        <w:t>The outcomes of this initiative would be new automation and process efficiencies, improved data quality and understanding of automation technologies and their impacts on people and process.</w:t>
      </w:r>
    </w:p>
    <w:p w:rsidR="00EC0CC8" w:rsidRDefault="00EC0CC8" w:rsidP="00EC0CC8">
      <w:pPr>
        <w:pStyle w:val="BodyTextIndent2"/>
        <w:rPr>
          <w:rFonts w:asciiTheme="minorHAnsi" w:hAnsiTheme="minorHAnsi" w:cstheme="minorHAnsi"/>
          <w:i w:val="0"/>
          <w:sz w:val="22"/>
          <w:szCs w:val="22"/>
        </w:rPr>
      </w:pPr>
    </w:p>
    <w:p w:rsidR="00EC0CC8" w:rsidRDefault="00EC0CC8" w:rsidP="00EC0CC8">
      <w:pPr>
        <w:pStyle w:val="Heading3"/>
        <w:numPr>
          <w:ilvl w:val="2"/>
          <w:numId w:val="1"/>
        </w:numPr>
      </w:pPr>
      <w:r>
        <w:t>Learning:</w:t>
      </w:r>
    </w:p>
    <w:p w:rsidR="00EC0CC8" w:rsidRPr="00EC0CC8" w:rsidRDefault="00EC0CC8" w:rsidP="00EC0CC8">
      <w:pPr>
        <w:pStyle w:val="BodyTextIndent2"/>
        <w:ind w:left="0"/>
        <w:rPr>
          <w:rFonts w:asciiTheme="minorHAnsi" w:hAnsiTheme="minorHAnsi" w:cstheme="minorHAnsi"/>
          <w:i w:val="0"/>
          <w:sz w:val="22"/>
          <w:szCs w:val="22"/>
        </w:rPr>
      </w:pPr>
      <w:r w:rsidRPr="00EC0CC8">
        <w:rPr>
          <w:rFonts w:asciiTheme="minorHAnsi" w:hAnsiTheme="minorHAnsi" w:cstheme="minorHAnsi"/>
          <w:i w:val="0"/>
          <w:sz w:val="22"/>
          <w:szCs w:val="22"/>
        </w:rPr>
        <w:t xml:space="preserve">In parallel with process improvement and data standardization work this initiative will address developing and delivering end-to-end Human Capital Management training to targeted groups as well as refresher training for specific issues, existing work-arounds, challenges and features that may not be widely known. </w:t>
      </w:r>
    </w:p>
    <w:p w:rsidR="00EC0CC8" w:rsidRPr="00EC0CC8" w:rsidRDefault="00EC0CC8" w:rsidP="00EC0CC8">
      <w:pPr>
        <w:pStyle w:val="BodyTextIndent2"/>
        <w:ind w:left="0"/>
        <w:rPr>
          <w:rFonts w:asciiTheme="minorHAnsi" w:hAnsiTheme="minorHAnsi" w:cstheme="minorHAnsi"/>
          <w:i w:val="0"/>
          <w:sz w:val="22"/>
          <w:szCs w:val="22"/>
        </w:rPr>
      </w:pPr>
    </w:p>
    <w:p w:rsidR="00EC0CC8" w:rsidRPr="00EC0CC8" w:rsidRDefault="00EC0CC8" w:rsidP="00EC0CC8">
      <w:pPr>
        <w:pStyle w:val="BodyTextIndent2"/>
        <w:ind w:left="0"/>
        <w:rPr>
          <w:rFonts w:asciiTheme="minorHAnsi" w:hAnsiTheme="minorHAnsi" w:cstheme="minorHAnsi"/>
          <w:i w:val="0"/>
          <w:sz w:val="22"/>
          <w:szCs w:val="22"/>
        </w:rPr>
      </w:pPr>
      <w:r w:rsidRPr="00EC0CC8">
        <w:rPr>
          <w:rFonts w:asciiTheme="minorHAnsi" w:hAnsiTheme="minorHAnsi" w:cstheme="minorHAnsi"/>
          <w:i w:val="0"/>
          <w:sz w:val="22"/>
          <w:szCs w:val="22"/>
        </w:rPr>
        <w:t>Training would be aligned to the employee roles and include inputs and outputs of the various steps in the process. It would also incorporate all of the recent lessons learned and best practices with respect to the employee lifecycle process.</w:t>
      </w:r>
    </w:p>
    <w:p w:rsidR="00EC0CC8" w:rsidRDefault="00EC0CC8" w:rsidP="00EC0CC8">
      <w:pPr>
        <w:pStyle w:val="Heading3"/>
        <w:numPr>
          <w:ilvl w:val="2"/>
          <w:numId w:val="1"/>
        </w:numPr>
      </w:pPr>
      <w:r>
        <w:t>Out of Scope:</w:t>
      </w:r>
    </w:p>
    <w:p w:rsidR="00EC0CC8"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Cleansing</w:t>
      </w:r>
      <w:r w:rsidRPr="00EC0CC8">
        <w:rPr>
          <w:rFonts w:asciiTheme="minorHAnsi" w:hAnsiTheme="minorHAnsi" w:cstheme="minorHAnsi"/>
          <w:i w:val="0"/>
          <w:sz w:val="22"/>
          <w:szCs w:val="22"/>
        </w:rPr>
        <w:t xml:space="preserve"> of historical data to conform to </w:t>
      </w:r>
      <w:r>
        <w:rPr>
          <w:rFonts w:asciiTheme="minorHAnsi" w:hAnsiTheme="minorHAnsi" w:cstheme="minorHAnsi"/>
          <w:i w:val="0"/>
          <w:sz w:val="22"/>
          <w:szCs w:val="22"/>
        </w:rPr>
        <w:t>new global standards (records prior to current/active record)</w:t>
      </w:r>
    </w:p>
    <w:p w:rsidR="00CB79DC"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Definition of enterprise standards for master data governance and standards</w:t>
      </w:r>
    </w:p>
    <w:p w:rsidR="009534F3" w:rsidRDefault="009534F3" w:rsidP="009534F3">
      <w:pPr>
        <w:pStyle w:val="Heading2"/>
        <w:numPr>
          <w:ilvl w:val="1"/>
          <w:numId w:val="1"/>
        </w:numPr>
      </w:pPr>
      <w:r>
        <w:t>Project Constraints</w:t>
      </w:r>
    </w:p>
    <w:tbl>
      <w:tblPr>
        <w:tblStyle w:val="TableGrid"/>
        <w:tblW w:w="0" w:type="auto"/>
        <w:tblInd w:w="108" w:type="dxa"/>
        <w:tblLook w:val="04A0" w:firstRow="1" w:lastRow="0" w:firstColumn="1" w:lastColumn="0" w:noHBand="0" w:noVBand="1"/>
      </w:tblPr>
      <w:tblGrid>
        <w:gridCol w:w="3870"/>
        <w:gridCol w:w="5598"/>
      </w:tblGrid>
      <w:tr w:rsidR="00EC0CC8" w:rsidRPr="00C35383" w:rsidTr="00BC0D1F">
        <w:tc>
          <w:tcPr>
            <w:tcW w:w="3870"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Name</w:t>
            </w:r>
          </w:p>
        </w:tc>
        <w:tc>
          <w:tcPr>
            <w:tcW w:w="5598"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Summary</w:t>
            </w:r>
          </w:p>
        </w:tc>
      </w:tr>
      <w:tr w:rsidR="00EC0CC8" w:rsidRPr="00C35383" w:rsidTr="00BC0D1F">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Enterprise Master Data Governance Strategy</w:t>
            </w:r>
          </w:p>
        </w:tc>
        <w:tc>
          <w:tcPr>
            <w:tcW w:w="5598"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 xml:space="preserve">Enterprise </w:t>
            </w:r>
            <w:r w:rsidR="007B7B9D">
              <w:rPr>
                <w:rFonts w:asciiTheme="minorHAnsi" w:hAnsiTheme="minorHAnsi" w:cstheme="minorHAnsi"/>
                <w:i w:val="0"/>
                <w:sz w:val="22"/>
                <w:szCs w:val="24"/>
              </w:rPr>
              <w:t xml:space="preserve">master data governance </w:t>
            </w:r>
            <w:r w:rsidRPr="00E178FC">
              <w:rPr>
                <w:rFonts w:asciiTheme="minorHAnsi" w:hAnsiTheme="minorHAnsi" w:cstheme="minorHAnsi"/>
                <w:i w:val="0"/>
                <w:sz w:val="22"/>
                <w:szCs w:val="24"/>
              </w:rPr>
              <w:t>strategy</w:t>
            </w:r>
            <w:r w:rsidR="007B7B9D">
              <w:rPr>
                <w:rFonts w:asciiTheme="minorHAnsi" w:hAnsiTheme="minorHAnsi" w:cstheme="minorHAnsi"/>
                <w:i w:val="0"/>
                <w:sz w:val="22"/>
                <w:szCs w:val="24"/>
              </w:rPr>
              <w:t xml:space="preserve"> initiative</w:t>
            </w:r>
            <w:r w:rsidRPr="00E178FC">
              <w:rPr>
                <w:rFonts w:asciiTheme="minorHAnsi" w:hAnsiTheme="minorHAnsi" w:cstheme="minorHAnsi"/>
                <w:i w:val="0"/>
                <w:sz w:val="22"/>
                <w:szCs w:val="24"/>
              </w:rPr>
              <w:t xml:space="preserve"> will provide the definition &amp; framework for the master data standards, governance, and strategy for cleansing</w:t>
            </w:r>
            <w:r w:rsidR="007B7B9D">
              <w:rPr>
                <w:rFonts w:asciiTheme="minorHAnsi" w:hAnsiTheme="minorHAnsi" w:cstheme="minorHAnsi"/>
                <w:i w:val="0"/>
                <w:sz w:val="22"/>
                <w:szCs w:val="24"/>
              </w:rPr>
              <w:t xml:space="preserve"> for HCM</w:t>
            </w:r>
          </w:p>
        </w:tc>
      </w:tr>
      <w:tr w:rsidR="00EC0CC8" w:rsidRPr="00C35383" w:rsidTr="00BC0D1F">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Success Factors Onboarding</w:t>
            </w:r>
          </w:p>
        </w:tc>
        <w:tc>
          <w:tcPr>
            <w:tcW w:w="5598"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Implementation of the onboarding module with impacted data fields for Onboarding Transactions – both organizational management data and employee data</w:t>
            </w:r>
          </w:p>
        </w:tc>
      </w:tr>
      <w:tr w:rsidR="00EC0CC8" w:rsidRPr="00C35383" w:rsidTr="00BC0D1F">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Success Factors LMS</w:t>
            </w:r>
          </w:p>
        </w:tc>
        <w:tc>
          <w:tcPr>
            <w:tcW w:w="5598"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Additional resource constraints due to delay of Learning Management project for Field Training &amp; Development</w:t>
            </w:r>
          </w:p>
        </w:tc>
      </w:tr>
      <w:tr w:rsidR="00EC0CC8" w:rsidRPr="00C35383" w:rsidTr="00BC0D1F">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International Payroll</w:t>
            </w:r>
          </w:p>
        </w:tc>
        <w:tc>
          <w:tcPr>
            <w:tcW w:w="5598" w:type="dxa"/>
          </w:tcPr>
          <w:p w:rsidR="00EC0CC8" w:rsidRPr="00E178FC" w:rsidRDefault="00EC0CC8" w:rsidP="007B7B9D">
            <w:pPr>
              <w:pStyle w:val="BodyTextIndent2"/>
              <w:ind w:left="0"/>
              <w:jc w:val="left"/>
              <w:rPr>
                <w:rFonts w:asciiTheme="minorHAnsi" w:hAnsiTheme="minorHAnsi" w:cstheme="minorHAnsi"/>
                <w:i w:val="0"/>
                <w:sz w:val="22"/>
                <w:szCs w:val="24"/>
              </w:rPr>
            </w:pPr>
            <w:r w:rsidRPr="00E178FC">
              <w:rPr>
                <w:rFonts w:asciiTheme="minorHAnsi" w:hAnsiTheme="minorHAnsi" w:cstheme="minorHAnsi"/>
                <w:i w:val="0"/>
                <w:sz w:val="22"/>
                <w:szCs w:val="24"/>
              </w:rPr>
              <w:t xml:space="preserve">Implementation of International Payroll in SAP will change and require enhancements to the existing processes </w:t>
            </w:r>
            <w:r w:rsidR="007B7B9D">
              <w:rPr>
                <w:rFonts w:asciiTheme="minorHAnsi" w:hAnsiTheme="minorHAnsi" w:cstheme="minorHAnsi"/>
                <w:i w:val="0"/>
                <w:sz w:val="22"/>
                <w:szCs w:val="24"/>
              </w:rPr>
              <w:t xml:space="preserve">for </w:t>
            </w:r>
            <w:r w:rsidRPr="00E178FC">
              <w:rPr>
                <w:rFonts w:asciiTheme="minorHAnsi" w:hAnsiTheme="minorHAnsi" w:cstheme="minorHAnsi"/>
                <w:i w:val="0"/>
                <w:sz w:val="22"/>
                <w:szCs w:val="24"/>
              </w:rPr>
              <w:t>data administration</w:t>
            </w:r>
          </w:p>
        </w:tc>
      </w:tr>
    </w:tbl>
    <w:p w:rsidR="009534F3" w:rsidRDefault="009534F3" w:rsidP="009534F3">
      <w:pPr>
        <w:pStyle w:val="StdBodyList"/>
        <w:numPr>
          <w:ilvl w:val="0"/>
          <w:numId w:val="0"/>
        </w:numPr>
        <w:ind w:left="360"/>
        <w:jc w:val="both"/>
      </w:pPr>
    </w:p>
    <w:p w:rsidR="009534F3" w:rsidRDefault="009534F3" w:rsidP="009534F3">
      <w:pPr>
        <w:pStyle w:val="Heading2"/>
        <w:numPr>
          <w:ilvl w:val="1"/>
          <w:numId w:val="1"/>
        </w:numPr>
      </w:pPr>
      <w:r>
        <w:t>Project Assumptions</w:t>
      </w:r>
    </w:p>
    <w:p w:rsidR="009534F3" w:rsidRDefault="008E4631" w:rsidP="009534F3">
      <w:pPr>
        <w:pStyle w:val="StdBodyList"/>
        <w:rPr>
          <w:rFonts w:asciiTheme="minorHAnsi" w:hAnsiTheme="minorHAnsi"/>
        </w:rPr>
      </w:pPr>
      <w:r>
        <w:rPr>
          <w:rFonts w:asciiTheme="minorHAnsi" w:hAnsiTheme="minorHAnsi"/>
        </w:rPr>
        <w:t>Resources</w:t>
      </w:r>
      <w:r w:rsidRPr="008E4631">
        <w:rPr>
          <w:rFonts w:asciiTheme="minorHAnsi" w:hAnsiTheme="minorHAnsi"/>
        </w:rPr>
        <w:t xml:space="preserve"> dedicated</w:t>
      </w:r>
      <w:r>
        <w:rPr>
          <w:rFonts w:asciiTheme="minorHAnsi" w:hAnsiTheme="minorHAnsi"/>
        </w:rPr>
        <w:t xml:space="preserve"> &gt; 50%</w:t>
      </w:r>
      <w:r w:rsidRPr="008E4631">
        <w:rPr>
          <w:rFonts w:asciiTheme="minorHAnsi" w:hAnsiTheme="minorHAnsi"/>
        </w:rPr>
        <w:t xml:space="preserve"> to th</w:t>
      </w:r>
      <w:r>
        <w:rPr>
          <w:rFonts w:asciiTheme="minorHAnsi" w:hAnsiTheme="minorHAnsi"/>
        </w:rPr>
        <w:t>is</w:t>
      </w:r>
      <w:r w:rsidRPr="008E4631">
        <w:rPr>
          <w:rFonts w:asciiTheme="minorHAnsi" w:hAnsiTheme="minorHAnsi"/>
        </w:rPr>
        <w:t xml:space="preserve"> initiative will be backfilled</w:t>
      </w:r>
    </w:p>
    <w:p w:rsidR="008E4631" w:rsidRPr="008E4631" w:rsidRDefault="008E4631" w:rsidP="009534F3">
      <w:pPr>
        <w:pStyle w:val="StdBodyList"/>
        <w:rPr>
          <w:rFonts w:asciiTheme="minorHAnsi" w:hAnsiTheme="minorHAnsi"/>
        </w:rPr>
      </w:pPr>
      <w:r>
        <w:rPr>
          <w:rFonts w:asciiTheme="minorHAnsi" w:hAnsiTheme="minorHAnsi"/>
        </w:rPr>
        <w:t>External vendor support will be required to create and support delivery of end user training</w:t>
      </w:r>
    </w:p>
    <w:p w:rsidR="002F3238" w:rsidRDefault="002F3238" w:rsidP="009534F3"/>
    <w:p w:rsidR="00815E3A" w:rsidRPr="0076753A" w:rsidRDefault="006C0EA5" w:rsidP="006C0EA5">
      <w:pPr>
        <w:pStyle w:val="Heading2"/>
        <w:numPr>
          <w:ilvl w:val="1"/>
          <w:numId w:val="1"/>
        </w:numPr>
      </w:pPr>
      <w:r w:rsidRPr="0076753A">
        <w:t>Approach and Deliverables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3287"/>
        <w:gridCol w:w="3287"/>
      </w:tblGrid>
      <w:tr w:rsidR="00815E3A">
        <w:trPr>
          <w:tblHeader/>
        </w:trPr>
        <w:tc>
          <w:tcPr>
            <w:tcW w:w="2174" w:type="dxa"/>
            <w:shd w:val="pct10" w:color="auto" w:fill="FFFFFF"/>
          </w:tcPr>
          <w:p w:rsidR="00815E3A" w:rsidRDefault="005A5D0D">
            <w:pPr>
              <w:rPr>
                <w:rFonts w:ascii="Arial" w:hAnsi="Arial"/>
                <w:b/>
              </w:rPr>
            </w:pPr>
            <w:r>
              <w:rPr>
                <w:rFonts w:ascii="Arial" w:hAnsi="Arial"/>
                <w:b/>
              </w:rPr>
              <w:t>Phase</w:t>
            </w:r>
          </w:p>
        </w:tc>
        <w:tc>
          <w:tcPr>
            <w:tcW w:w="3287" w:type="dxa"/>
            <w:shd w:val="pct10" w:color="auto" w:fill="FFFFFF"/>
          </w:tcPr>
          <w:p w:rsidR="00815E3A" w:rsidRDefault="006C0EA5">
            <w:pPr>
              <w:rPr>
                <w:rFonts w:ascii="Arial" w:hAnsi="Arial"/>
                <w:b/>
              </w:rPr>
            </w:pPr>
            <w:r>
              <w:rPr>
                <w:rFonts w:ascii="Arial" w:hAnsi="Arial"/>
                <w:b/>
              </w:rPr>
              <w:t>Approach</w:t>
            </w:r>
          </w:p>
        </w:tc>
        <w:tc>
          <w:tcPr>
            <w:tcW w:w="3287" w:type="dxa"/>
            <w:shd w:val="pct10" w:color="auto" w:fill="FFFFFF"/>
          </w:tcPr>
          <w:p w:rsidR="00815E3A" w:rsidRDefault="006C0EA5">
            <w:pPr>
              <w:rPr>
                <w:rFonts w:ascii="Arial" w:hAnsi="Arial"/>
                <w:b/>
              </w:rPr>
            </w:pPr>
            <w:r>
              <w:rPr>
                <w:rFonts w:ascii="Arial" w:hAnsi="Arial"/>
                <w:b/>
              </w:rPr>
              <w:t>Deliverables</w:t>
            </w:r>
          </w:p>
        </w:tc>
      </w:tr>
      <w:tr w:rsidR="00815E3A">
        <w:tc>
          <w:tcPr>
            <w:tcW w:w="2174" w:type="dxa"/>
          </w:tcPr>
          <w:p w:rsidR="00815E3A" w:rsidRPr="005F0EF0" w:rsidRDefault="000B3009">
            <w:pPr>
              <w:rPr>
                <w:rFonts w:asciiTheme="minorHAnsi" w:hAnsiTheme="minorHAnsi"/>
              </w:rPr>
            </w:pPr>
            <w:r w:rsidRPr="005F0EF0">
              <w:rPr>
                <w:rFonts w:asciiTheme="minorHAnsi" w:hAnsiTheme="minorHAnsi"/>
              </w:rPr>
              <w:t>Planning</w:t>
            </w:r>
          </w:p>
        </w:tc>
        <w:tc>
          <w:tcPr>
            <w:tcW w:w="3287" w:type="dxa"/>
          </w:tcPr>
          <w:p w:rsidR="001F6BEF" w:rsidRPr="001F6BEF" w:rsidRDefault="001F6BEF" w:rsidP="001F6BEF">
            <w:pPr>
              <w:numPr>
                <w:ilvl w:val="0"/>
                <w:numId w:val="3"/>
              </w:numPr>
              <w:rPr>
                <w:rFonts w:asciiTheme="minorHAnsi" w:hAnsiTheme="minorHAnsi"/>
              </w:rPr>
            </w:pPr>
            <w:r w:rsidRPr="001F6BEF">
              <w:rPr>
                <w:rFonts w:asciiTheme="minorHAnsi" w:hAnsiTheme="minorHAnsi"/>
              </w:rPr>
              <w:t>Project Team Orientation</w:t>
            </w:r>
          </w:p>
          <w:p w:rsidR="001F6BEF" w:rsidRPr="001F6BEF" w:rsidRDefault="001F6BEF" w:rsidP="001F6BEF">
            <w:pPr>
              <w:numPr>
                <w:ilvl w:val="0"/>
                <w:numId w:val="3"/>
              </w:numPr>
              <w:rPr>
                <w:rFonts w:asciiTheme="minorHAnsi" w:hAnsiTheme="minorHAnsi"/>
              </w:rPr>
            </w:pPr>
            <w:r w:rsidRPr="001F6BEF">
              <w:rPr>
                <w:rFonts w:asciiTheme="minorHAnsi" w:hAnsiTheme="minorHAnsi"/>
              </w:rPr>
              <w:t>Project Planning</w:t>
            </w:r>
          </w:p>
          <w:p w:rsidR="001F6BEF" w:rsidRPr="001F6BEF" w:rsidRDefault="001F6BEF" w:rsidP="001F6BEF">
            <w:pPr>
              <w:numPr>
                <w:ilvl w:val="0"/>
                <w:numId w:val="3"/>
              </w:numPr>
              <w:rPr>
                <w:rFonts w:asciiTheme="minorHAnsi" w:hAnsiTheme="minorHAnsi"/>
              </w:rPr>
            </w:pPr>
            <w:r w:rsidRPr="001F6BEF">
              <w:rPr>
                <w:rFonts w:asciiTheme="minorHAnsi" w:hAnsiTheme="minorHAnsi"/>
              </w:rPr>
              <w:t>Resource Scheduling</w:t>
            </w:r>
          </w:p>
          <w:p w:rsidR="005F0EF0" w:rsidRPr="005F0EF0" w:rsidRDefault="001F6BEF" w:rsidP="001F6BEF">
            <w:pPr>
              <w:numPr>
                <w:ilvl w:val="0"/>
                <w:numId w:val="3"/>
              </w:numPr>
              <w:rPr>
                <w:rFonts w:asciiTheme="minorHAnsi" w:hAnsiTheme="minorHAnsi"/>
              </w:rPr>
            </w:pPr>
            <w:r w:rsidRPr="001F6BEF">
              <w:rPr>
                <w:rFonts w:asciiTheme="minorHAnsi" w:hAnsiTheme="minorHAnsi"/>
              </w:rPr>
              <w:t xml:space="preserve">Kick off Meeting </w:t>
            </w:r>
          </w:p>
        </w:tc>
        <w:tc>
          <w:tcPr>
            <w:tcW w:w="3287" w:type="dxa"/>
          </w:tcPr>
          <w:p w:rsidR="000B3009" w:rsidRPr="005F0EF0" w:rsidRDefault="000B3009" w:rsidP="006C0EA5">
            <w:pPr>
              <w:numPr>
                <w:ilvl w:val="0"/>
                <w:numId w:val="4"/>
              </w:numPr>
              <w:rPr>
                <w:rFonts w:asciiTheme="minorHAnsi" w:hAnsiTheme="minorHAnsi"/>
              </w:rPr>
            </w:pPr>
            <w:r w:rsidRPr="005F0EF0">
              <w:rPr>
                <w:rFonts w:asciiTheme="minorHAnsi" w:hAnsiTheme="minorHAnsi"/>
              </w:rPr>
              <w:t>Project Lite Charter</w:t>
            </w:r>
          </w:p>
          <w:p w:rsidR="00785C7B" w:rsidRPr="005F0EF0" w:rsidRDefault="000B3009" w:rsidP="006C0EA5">
            <w:pPr>
              <w:numPr>
                <w:ilvl w:val="0"/>
                <w:numId w:val="4"/>
              </w:numPr>
              <w:rPr>
                <w:rFonts w:asciiTheme="minorHAnsi" w:hAnsiTheme="minorHAnsi"/>
              </w:rPr>
            </w:pPr>
            <w:r w:rsidRPr="005F0EF0">
              <w:rPr>
                <w:rFonts w:asciiTheme="minorHAnsi" w:hAnsiTheme="minorHAnsi"/>
              </w:rPr>
              <w:t>Project Plan</w:t>
            </w:r>
          </w:p>
          <w:p w:rsidR="000B3009" w:rsidRPr="005F0EF0" w:rsidRDefault="000B3009" w:rsidP="006C0EA5">
            <w:pPr>
              <w:numPr>
                <w:ilvl w:val="0"/>
                <w:numId w:val="4"/>
              </w:numPr>
              <w:rPr>
                <w:rFonts w:asciiTheme="minorHAnsi" w:hAnsiTheme="minorHAnsi"/>
              </w:rPr>
            </w:pPr>
            <w:r w:rsidRPr="005F0EF0">
              <w:rPr>
                <w:rFonts w:asciiTheme="minorHAnsi" w:hAnsiTheme="minorHAnsi"/>
              </w:rPr>
              <w:t>Resource Plan</w:t>
            </w:r>
          </w:p>
          <w:p w:rsidR="00225784" w:rsidRDefault="001F6BEF" w:rsidP="006C0EA5">
            <w:pPr>
              <w:numPr>
                <w:ilvl w:val="0"/>
                <w:numId w:val="4"/>
              </w:numPr>
              <w:rPr>
                <w:rFonts w:asciiTheme="minorHAnsi" w:hAnsiTheme="minorHAnsi"/>
              </w:rPr>
            </w:pPr>
            <w:r>
              <w:rPr>
                <w:rFonts w:asciiTheme="minorHAnsi" w:hAnsiTheme="minorHAnsi"/>
              </w:rPr>
              <w:t>Project Budget</w:t>
            </w:r>
            <w:r w:rsidR="005F0EF0">
              <w:rPr>
                <w:rFonts w:asciiTheme="minorHAnsi" w:hAnsiTheme="minorHAnsi"/>
              </w:rPr>
              <w:t xml:space="preserve"> </w:t>
            </w:r>
          </w:p>
          <w:p w:rsidR="00B50BF9" w:rsidRPr="005F0EF0" w:rsidRDefault="00B50BF9" w:rsidP="006C0EA5">
            <w:pPr>
              <w:numPr>
                <w:ilvl w:val="0"/>
                <w:numId w:val="4"/>
              </w:numPr>
              <w:rPr>
                <w:rFonts w:asciiTheme="minorHAnsi" w:hAnsiTheme="minorHAnsi"/>
              </w:rPr>
            </w:pPr>
            <w:r>
              <w:rPr>
                <w:rFonts w:asciiTheme="minorHAnsi" w:hAnsiTheme="minorHAnsi"/>
              </w:rPr>
              <w:t>Stakeholder Identification</w:t>
            </w:r>
          </w:p>
        </w:tc>
      </w:tr>
      <w:tr w:rsidR="00815E3A">
        <w:tc>
          <w:tcPr>
            <w:tcW w:w="2174" w:type="dxa"/>
          </w:tcPr>
          <w:p w:rsidR="00815E3A" w:rsidRPr="005F0EF0" w:rsidRDefault="001F6BEF">
            <w:pPr>
              <w:rPr>
                <w:rFonts w:asciiTheme="minorHAnsi" w:hAnsiTheme="minorHAnsi"/>
              </w:rPr>
            </w:pPr>
            <w:r>
              <w:rPr>
                <w:rFonts w:asciiTheme="minorHAnsi" w:hAnsiTheme="minorHAnsi"/>
              </w:rPr>
              <w:t>Assessment</w:t>
            </w:r>
          </w:p>
        </w:tc>
        <w:tc>
          <w:tcPr>
            <w:tcW w:w="3287" w:type="dxa"/>
          </w:tcPr>
          <w:p w:rsidR="003E27FC" w:rsidRDefault="001F6BEF" w:rsidP="003E27FC">
            <w:pPr>
              <w:numPr>
                <w:ilvl w:val="0"/>
                <w:numId w:val="9"/>
              </w:numPr>
              <w:rPr>
                <w:rFonts w:asciiTheme="minorHAnsi" w:hAnsiTheme="minorHAnsi"/>
              </w:rPr>
            </w:pPr>
            <w:r>
              <w:rPr>
                <w:rFonts w:asciiTheme="minorHAnsi" w:hAnsiTheme="minorHAnsi"/>
              </w:rPr>
              <w:t>Interviews &amp; observation</w:t>
            </w:r>
          </w:p>
          <w:p w:rsidR="001F6BEF" w:rsidRDefault="001F6BEF" w:rsidP="003E27FC">
            <w:pPr>
              <w:numPr>
                <w:ilvl w:val="0"/>
                <w:numId w:val="9"/>
              </w:numPr>
              <w:rPr>
                <w:rFonts w:asciiTheme="minorHAnsi" w:hAnsiTheme="minorHAnsi"/>
              </w:rPr>
            </w:pPr>
            <w:r>
              <w:rPr>
                <w:rFonts w:asciiTheme="minorHAnsi" w:hAnsiTheme="minorHAnsi"/>
              </w:rPr>
              <w:t>Data analysis</w:t>
            </w:r>
          </w:p>
          <w:p w:rsidR="001F6BEF" w:rsidRDefault="001F6BEF" w:rsidP="003E27FC">
            <w:pPr>
              <w:numPr>
                <w:ilvl w:val="0"/>
                <w:numId w:val="9"/>
              </w:numPr>
              <w:rPr>
                <w:rFonts w:asciiTheme="minorHAnsi" w:hAnsiTheme="minorHAnsi"/>
              </w:rPr>
            </w:pPr>
            <w:r>
              <w:rPr>
                <w:rFonts w:asciiTheme="minorHAnsi" w:hAnsiTheme="minorHAnsi"/>
              </w:rPr>
              <w:t>Establish tracking mechanisms and reporting to measure issues (i.e. process re-work)</w:t>
            </w:r>
          </w:p>
          <w:p w:rsidR="001F6BEF" w:rsidRDefault="001F6BEF" w:rsidP="003E27FC">
            <w:pPr>
              <w:numPr>
                <w:ilvl w:val="0"/>
                <w:numId w:val="9"/>
              </w:numPr>
              <w:rPr>
                <w:rFonts w:asciiTheme="minorHAnsi" w:hAnsiTheme="minorHAnsi"/>
              </w:rPr>
            </w:pPr>
            <w:r>
              <w:rPr>
                <w:rFonts w:asciiTheme="minorHAnsi" w:hAnsiTheme="minorHAnsi"/>
              </w:rPr>
              <w:t>Inventory all processes and forms that support organizational and employee master data management</w:t>
            </w:r>
          </w:p>
          <w:p w:rsidR="001F6BEF" w:rsidRPr="005F0EF0" w:rsidRDefault="001F6BEF" w:rsidP="003E27FC">
            <w:pPr>
              <w:numPr>
                <w:ilvl w:val="0"/>
                <w:numId w:val="9"/>
              </w:numPr>
              <w:rPr>
                <w:rFonts w:asciiTheme="minorHAnsi" w:hAnsiTheme="minorHAnsi"/>
              </w:rPr>
            </w:pPr>
            <w:r>
              <w:rPr>
                <w:rFonts w:asciiTheme="minorHAnsi" w:hAnsiTheme="minorHAnsi"/>
              </w:rPr>
              <w:t>Document AS IS processes &amp;  identify pain points</w:t>
            </w:r>
          </w:p>
        </w:tc>
        <w:tc>
          <w:tcPr>
            <w:tcW w:w="3287" w:type="dxa"/>
          </w:tcPr>
          <w:p w:rsidR="003E27FC" w:rsidRDefault="001F6BEF" w:rsidP="00B50BF9">
            <w:pPr>
              <w:numPr>
                <w:ilvl w:val="0"/>
                <w:numId w:val="5"/>
              </w:numPr>
              <w:ind w:left="360"/>
              <w:rPr>
                <w:rFonts w:asciiTheme="minorHAnsi" w:hAnsiTheme="minorHAnsi"/>
              </w:rPr>
            </w:pPr>
            <w:r>
              <w:rPr>
                <w:rFonts w:asciiTheme="minorHAnsi" w:hAnsiTheme="minorHAnsi"/>
              </w:rPr>
              <w:t>AS IS process documentation</w:t>
            </w:r>
          </w:p>
          <w:p w:rsidR="001F6BEF" w:rsidRDefault="001F6BEF" w:rsidP="00B50BF9">
            <w:pPr>
              <w:numPr>
                <w:ilvl w:val="0"/>
                <w:numId w:val="5"/>
              </w:numPr>
              <w:ind w:left="360"/>
              <w:rPr>
                <w:rFonts w:asciiTheme="minorHAnsi" w:hAnsiTheme="minorHAnsi"/>
              </w:rPr>
            </w:pPr>
            <w:r>
              <w:rPr>
                <w:rFonts w:asciiTheme="minorHAnsi" w:hAnsiTheme="minorHAnsi"/>
              </w:rPr>
              <w:t>AS IS data model</w:t>
            </w:r>
          </w:p>
          <w:p w:rsidR="001F6BEF" w:rsidRDefault="001F6BEF" w:rsidP="00B50BF9">
            <w:pPr>
              <w:numPr>
                <w:ilvl w:val="0"/>
                <w:numId w:val="5"/>
              </w:numPr>
              <w:ind w:left="360"/>
              <w:rPr>
                <w:rFonts w:asciiTheme="minorHAnsi" w:hAnsiTheme="minorHAnsi"/>
              </w:rPr>
            </w:pPr>
            <w:r>
              <w:rPr>
                <w:rFonts w:asciiTheme="minorHAnsi" w:hAnsiTheme="minorHAnsi"/>
              </w:rPr>
              <w:t>Implementation plan</w:t>
            </w:r>
          </w:p>
          <w:p w:rsidR="00B50BF9" w:rsidRPr="001F6BEF" w:rsidRDefault="00B50BF9" w:rsidP="00B50BF9">
            <w:pPr>
              <w:numPr>
                <w:ilvl w:val="0"/>
                <w:numId w:val="5"/>
              </w:numPr>
              <w:ind w:left="360"/>
              <w:rPr>
                <w:rFonts w:asciiTheme="minorHAnsi" w:hAnsiTheme="minorHAnsi"/>
              </w:rPr>
            </w:pPr>
            <w:r>
              <w:rPr>
                <w:rFonts w:asciiTheme="minorHAnsi" w:hAnsiTheme="minorHAnsi"/>
              </w:rPr>
              <w:t>Stakeholder Impact Analysis</w:t>
            </w:r>
          </w:p>
        </w:tc>
      </w:tr>
      <w:tr w:rsidR="001F6BEF" w:rsidTr="00BC0D1F">
        <w:tc>
          <w:tcPr>
            <w:tcW w:w="8748" w:type="dxa"/>
            <w:gridSpan w:val="3"/>
          </w:tcPr>
          <w:p w:rsidR="001F6BEF" w:rsidRPr="001F6BEF" w:rsidRDefault="001F6BEF" w:rsidP="00D23F88">
            <w:pPr>
              <w:rPr>
                <w:rFonts w:asciiTheme="minorHAnsi" w:hAnsiTheme="minorHAnsi"/>
              </w:rPr>
            </w:pPr>
            <w:r w:rsidRPr="001F6BEF">
              <w:rPr>
                <w:rFonts w:asciiTheme="minorHAnsi" w:hAnsiTheme="minorHAnsi"/>
              </w:rPr>
              <w:t>The following</w:t>
            </w:r>
            <w:r>
              <w:rPr>
                <w:rFonts w:asciiTheme="minorHAnsi" w:hAnsiTheme="minorHAnsi"/>
              </w:rPr>
              <w:t xml:space="preserve"> phases will be iterative in nature with continuous improvements and multiple </w:t>
            </w:r>
            <w:r w:rsidR="00D23F88">
              <w:rPr>
                <w:rFonts w:asciiTheme="minorHAnsi" w:hAnsiTheme="minorHAnsi"/>
              </w:rPr>
              <w:t>change deployments</w:t>
            </w:r>
          </w:p>
        </w:tc>
      </w:tr>
      <w:tr w:rsidR="00815E3A">
        <w:tc>
          <w:tcPr>
            <w:tcW w:w="2174" w:type="dxa"/>
          </w:tcPr>
          <w:p w:rsidR="001F6BEF" w:rsidRPr="005F0EF0" w:rsidRDefault="001F6BEF">
            <w:pPr>
              <w:rPr>
                <w:rFonts w:asciiTheme="minorHAnsi" w:hAnsiTheme="minorHAnsi"/>
              </w:rPr>
            </w:pPr>
            <w:r>
              <w:rPr>
                <w:rFonts w:asciiTheme="minorHAnsi" w:hAnsiTheme="minorHAnsi"/>
              </w:rPr>
              <w:t>Analysis &amp; Design</w:t>
            </w:r>
          </w:p>
        </w:tc>
        <w:tc>
          <w:tcPr>
            <w:tcW w:w="3287" w:type="dxa"/>
          </w:tcPr>
          <w:p w:rsidR="003334C6" w:rsidRDefault="00B50BF9" w:rsidP="000B3009">
            <w:pPr>
              <w:pStyle w:val="StdBodyList"/>
              <w:numPr>
                <w:ilvl w:val="0"/>
                <w:numId w:val="6"/>
              </w:numPr>
              <w:rPr>
                <w:rFonts w:asciiTheme="minorHAnsi" w:hAnsiTheme="minorHAnsi"/>
              </w:rPr>
            </w:pPr>
            <w:r>
              <w:rPr>
                <w:rFonts w:asciiTheme="minorHAnsi" w:hAnsiTheme="minorHAnsi"/>
              </w:rPr>
              <w:t>Pain point resolution working sessions / teams</w:t>
            </w:r>
          </w:p>
          <w:p w:rsidR="00B50BF9" w:rsidRDefault="00B50BF9" w:rsidP="000B3009">
            <w:pPr>
              <w:pStyle w:val="StdBodyList"/>
              <w:numPr>
                <w:ilvl w:val="0"/>
                <w:numId w:val="6"/>
              </w:numPr>
              <w:rPr>
                <w:rFonts w:asciiTheme="minorHAnsi" w:hAnsiTheme="minorHAnsi"/>
              </w:rPr>
            </w:pPr>
            <w:r>
              <w:rPr>
                <w:rFonts w:asciiTheme="minorHAnsi" w:hAnsiTheme="minorHAnsi"/>
              </w:rPr>
              <w:t>Business requirements validation</w:t>
            </w:r>
          </w:p>
          <w:p w:rsidR="00B50BF9" w:rsidRDefault="00B50BF9" w:rsidP="000B3009">
            <w:pPr>
              <w:pStyle w:val="StdBodyList"/>
              <w:numPr>
                <w:ilvl w:val="0"/>
                <w:numId w:val="6"/>
              </w:numPr>
              <w:rPr>
                <w:rFonts w:asciiTheme="minorHAnsi" w:hAnsiTheme="minorHAnsi"/>
              </w:rPr>
            </w:pPr>
            <w:r>
              <w:rPr>
                <w:rFonts w:asciiTheme="minorHAnsi" w:hAnsiTheme="minorHAnsi"/>
              </w:rPr>
              <w:t>TO BE processes documented</w:t>
            </w:r>
          </w:p>
          <w:p w:rsidR="00B50BF9" w:rsidRDefault="00B50BF9" w:rsidP="000B3009">
            <w:pPr>
              <w:pStyle w:val="StdBodyList"/>
              <w:numPr>
                <w:ilvl w:val="0"/>
                <w:numId w:val="6"/>
              </w:numPr>
              <w:rPr>
                <w:rFonts w:asciiTheme="minorHAnsi" w:hAnsiTheme="minorHAnsi"/>
              </w:rPr>
            </w:pPr>
            <w:r>
              <w:rPr>
                <w:rFonts w:asciiTheme="minorHAnsi" w:hAnsiTheme="minorHAnsi"/>
              </w:rPr>
              <w:t>Configuration and programming design changes prototyped &amp; documented</w:t>
            </w:r>
          </w:p>
          <w:p w:rsidR="00D23F88" w:rsidRPr="005F0EF0" w:rsidRDefault="00D23F88" w:rsidP="00D23F88">
            <w:pPr>
              <w:pStyle w:val="StdBodyList"/>
              <w:numPr>
                <w:ilvl w:val="0"/>
                <w:numId w:val="6"/>
              </w:numPr>
              <w:rPr>
                <w:rFonts w:asciiTheme="minorHAnsi" w:hAnsiTheme="minorHAnsi"/>
              </w:rPr>
            </w:pPr>
            <w:r>
              <w:rPr>
                <w:rFonts w:asciiTheme="minorHAnsi" w:hAnsiTheme="minorHAnsi"/>
              </w:rPr>
              <w:t>Estimate business values of potential improvements</w:t>
            </w:r>
          </w:p>
        </w:tc>
        <w:tc>
          <w:tcPr>
            <w:tcW w:w="3287" w:type="dxa"/>
          </w:tcPr>
          <w:p w:rsidR="00225784" w:rsidRDefault="00D23F88" w:rsidP="00D23F88">
            <w:pPr>
              <w:numPr>
                <w:ilvl w:val="0"/>
                <w:numId w:val="6"/>
              </w:numPr>
              <w:rPr>
                <w:rFonts w:asciiTheme="minorHAnsi" w:hAnsiTheme="minorHAnsi"/>
              </w:rPr>
            </w:pPr>
            <w:r>
              <w:rPr>
                <w:rFonts w:asciiTheme="minorHAnsi" w:hAnsiTheme="minorHAnsi"/>
              </w:rPr>
              <w:t>Change management plan</w:t>
            </w:r>
          </w:p>
          <w:p w:rsidR="00D23F88" w:rsidRDefault="00D23F88" w:rsidP="00D23F88">
            <w:pPr>
              <w:numPr>
                <w:ilvl w:val="0"/>
                <w:numId w:val="6"/>
              </w:numPr>
              <w:rPr>
                <w:rFonts w:asciiTheme="minorHAnsi" w:hAnsiTheme="minorHAnsi"/>
              </w:rPr>
            </w:pPr>
            <w:r>
              <w:rPr>
                <w:rFonts w:asciiTheme="minorHAnsi" w:hAnsiTheme="minorHAnsi"/>
              </w:rPr>
              <w:t>Benefits realization plan</w:t>
            </w:r>
          </w:p>
          <w:p w:rsidR="00D23F88" w:rsidRDefault="00D23F88" w:rsidP="00D23F88">
            <w:pPr>
              <w:numPr>
                <w:ilvl w:val="0"/>
                <w:numId w:val="6"/>
              </w:numPr>
              <w:rPr>
                <w:rFonts w:asciiTheme="minorHAnsi" w:hAnsiTheme="minorHAnsi"/>
              </w:rPr>
            </w:pPr>
            <w:r>
              <w:rPr>
                <w:rFonts w:asciiTheme="minorHAnsi" w:hAnsiTheme="minorHAnsi"/>
              </w:rPr>
              <w:t>Training needs assessment &amp; plan</w:t>
            </w:r>
          </w:p>
          <w:p w:rsidR="00D23F88" w:rsidRDefault="00D23F88" w:rsidP="00D23F88">
            <w:pPr>
              <w:numPr>
                <w:ilvl w:val="0"/>
                <w:numId w:val="6"/>
              </w:numPr>
              <w:rPr>
                <w:rFonts w:asciiTheme="minorHAnsi" w:hAnsiTheme="minorHAnsi"/>
              </w:rPr>
            </w:pPr>
            <w:r>
              <w:rPr>
                <w:rFonts w:asciiTheme="minorHAnsi" w:hAnsiTheme="minorHAnsi"/>
              </w:rPr>
              <w:t>TO BE process documentation</w:t>
            </w:r>
          </w:p>
          <w:p w:rsidR="00D23F88" w:rsidRDefault="00D23F88" w:rsidP="00D23F88">
            <w:pPr>
              <w:numPr>
                <w:ilvl w:val="0"/>
                <w:numId w:val="6"/>
              </w:numPr>
              <w:rPr>
                <w:rFonts w:asciiTheme="minorHAnsi" w:hAnsiTheme="minorHAnsi"/>
              </w:rPr>
            </w:pPr>
            <w:r>
              <w:rPr>
                <w:rFonts w:asciiTheme="minorHAnsi" w:hAnsiTheme="minorHAnsi"/>
              </w:rPr>
              <w:t>TO BE data model</w:t>
            </w:r>
          </w:p>
          <w:p w:rsidR="00D23F88" w:rsidRPr="005F0EF0" w:rsidRDefault="00D23F88" w:rsidP="00D23F88">
            <w:pPr>
              <w:numPr>
                <w:ilvl w:val="0"/>
                <w:numId w:val="6"/>
              </w:numPr>
              <w:rPr>
                <w:rFonts w:asciiTheme="minorHAnsi" w:hAnsiTheme="minorHAnsi"/>
              </w:rPr>
            </w:pPr>
            <w:r>
              <w:rPr>
                <w:rFonts w:asciiTheme="minorHAnsi" w:hAnsiTheme="minorHAnsi"/>
              </w:rPr>
              <w:t xml:space="preserve">TO BE Solution design </w:t>
            </w:r>
          </w:p>
        </w:tc>
      </w:tr>
      <w:tr w:rsidR="00815E3A">
        <w:tc>
          <w:tcPr>
            <w:tcW w:w="2174" w:type="dxa"/>
          </w:tcPr>
          <w:p w:rsidR="00815E3A" w:rsidRPr="005F0EF0" w:rsidRDefault="00B50BF9">
            <w:pPr>
              <w:rPr>
                <w:rFonts w:asciiTheme="minorHAnsi" w:hAnsiTheme="minorHAnsi"/>
              </w:rPr>
            </w:pPr>
            <w:r>
              <w:rPr>
                <w:rFonts w:asciiTheme="minorHAnsi" w:hAnsiTheme="minorHAnsi"/>
              </w:rPr>
              <w:t>Development</w:t>
            </w:r>
          </w:p>
        </w:tc>
        <w:tc>
          <w:tcPr>
            <w:tcW w:w="3287" w:type="dxa"/>
          </w:tcPr>
          <w:p w:rsidR="008B71D4" w:rsidRDefault="00B50BF9" w:rsidP="003E27FC">
            <w:pPr>
              <w:numPr>
                <w:ilvl w:val="0"/>
                <w:numId w:val="10"/>
              </w:numPr>
              <w:rPr>
                <w:rFonts w:asciiTheme="minorHAnsi" w:hAnsiTheme="minorHAnsi"/>
              </w:rPr>
            </w:pPr>
            <w:r>
              <w:rPr>
                <w:rFonts w:asciiTheme="minorHAnsi" w:hAnsiTheme="minorHAnsi"/>
              </w:rPr>
              <w:t>Implement process and system changes</w:t>
            </w:r>
          </w:p>
          <w:p w:rsidR="00B50BF9" w:rsidRDefault="00B50BF9" w:rsidP="003E27FC">
            <w:pPr>
              <w:numPr>
                <w:ilvl w:val="0"/>
                <w:numId w:val="10"/>
              </w:numPr>
              <w:rPr>
                <w:rFonts w:asciiTheme="minorHAnsi" w:hAnsiTheme="minorHAnsi"/>
              </w:rPr>
            </w:pPr>
            <w:r>
              <w:rPr>
                <w:rFonts w:asciiTheme="minorHAnsi" w:hAnsiTheme="minorHAnsi"/>
              </w:rPr>
              <w:t>Documented standard operating procedures</w:t>
            </w:r>
          </w:p>
          <w:p w:rsidR="00B50BF9" w:rsidRPr="00B50BF9" w:rsidRDefault="00B50BF9" w:rsidP="00B50BF9">
            <w:pPr>
              <w:numPr>
                <w:ilvl w:val="0"/>
                <w:numId w:val="10"/>
              </w:numPr>
              <w:rPr>
                <w:rFonts w:asciiTheme="minorHAnsi" w:hAnsiTheme="minorHAnsi"/>
              </w:rPr>
            </w:pPr>
            <w:r>
              <w:rPr>
                <w:rFonts w:asciiTheme="minorHAnsi" w:hAnsiTheme="minorHAnsi"/>
              </w:rPr>
              <w:t>Develop ‘end to end’ process and system training</w:t>
            </w:r>
          </w:p>
        </w:tc>
        <w:tc>
          <w:tcPr>
            <w:tcW w:w="3287" w:type="dxa"/>
          </w:tcPr>
          <w:p w:rsidR="007F691B" w:rsidRDefault="00D23F88" w:rsidP="007F691B">
            <w:pPr>
              <w:numPr>
                <w:ilvl w:val="0"/>
                <w:numId w:val="7"/>
              </w:numPr>
              <w:rPr>
                <w:rFonts w:asciiTheme="minorHAnsi" w:hAnsiTheme="minorHAnsi"/>
              </w:rPr>
            </w:pPr>
            <w:r>
              <w:rPr>
                <w:rFonts w:asciiTheme="minorHAnsi" w:hAnsiTheme="minorHAnsi"/>
              </w:rPr>
              <w:t>Functional and technical specifications</w:t>
            </w:r>
          </w:p>
          <w:p w:rsidR="00D23F88" w:rsidRDefault="00D23F88" w:rsidP="007F691B">
            <w:pPr>
              <w:numPr>
                <w:ilvl w:val="0"/>
                <w:numId w:val="7"/>
              </w:numPr>
              <w:rPr>
                <w:rFonts w:asciiTheme="minorHAnsi" w:hAnsiTheme="minorHAnsi"/>
              </w:rPr>
            </w:pPr>
            <w:r>
              <w:rPr>
                <w:rFonts w:asciiTheme="minorHAnsi" w:hAnsiTheme="minorHAnsi"/>
              </w:rPr>
              <w:t xml:space="preserve">Business Process Procedures &amp; Standard Operating Procedures </w:t>
            </w:r>
          </w:p>
          <w:p w:rsidR="00D23F88" w:rsidRDefault="00D23F88" w:rsidP="007F691B">
            <w:pPr>
              <w:numPr>
                <w:ilvl w:val="0"/>
                <w:numId w:val="7"/>
              </w:numPr>
              <w:rPr>
                <w:rFonts w:asciiTheme="minorHAnsi" w:hAnsiTheme="minorHAnsi"/>
              </w:rPr>
            </w:pPr>
            <w:r>
              <w:rPr>
                <w:rFonts w:asciiTheme="minorHAnsi" w:hAnsiTheme="minorHAnsi"/>
              </w:rPr>
              <w:t>Training Materials</w:t>
            </w:r>
          </w:p>
          <w:p w:rsidR="00D23F88" w:rsidRDefault="00D23F88" w:rsidP="007F691B">
            <w:pPr>
              <w:numPr>
                <w:ilvl w:val="0"/>
                <w:numId w:val="7"/>
              </w:numPr>
              <w:rPr>
                <w:rFonts w:asciiTheme="minorHAnsi" w:hAnsiTheme="minorHAnsi"/>
              </w:rPr>
            </w:pPr>
            <w:r>
              <w:rPr>
                <w:rFonts w:asciiTheme="minorHAnsi" w:hAnsiTheme="minorHAnsi"/>
              </w:rPr>
              <w:t>Test Scripts &amp; Logs</w:t>
            </w:r>
          </w:p>
          <w:p w:rsidR="00D23F88" w:rsidRDefault="00D23F88" w:rsidP="007F691B">
            <w:pPr>
              <w:numPr>
                <w:ilvl w:val="0"/>
                <w:numId w:val="7"/>
              </w:numPr>
              <w:rPr>
                <w:rFonts w:asciiTheme="minorHAnsi" w:hAnsiTheme="minorHAnsi"/>
              </w:rPr>
            </w:pPr>
            <w:r>
              <w:rPr>
                <w:rFonts w:asciiTheme="minorHAnsi" w:hAnsiTheme="minorHAnsi"/>
              </w:rPr>
              <w:t>Test Phase Acceptance</w:t>
            </w:r>
          </w:p>
          <w:p w:rsidR="00D23F88" w:rsidRDefault="00D23F88" w:rsidP="007F691B">
            <w:pPr>
              <w:numPr>
                <w:ilvl w:val="0"/>
                <w:numId w:val="7"/>
              </w:numPr>
              <w:rPr>
                <w:rFonts w:asciiTheme="minorHAnsi" w:hAnsiTheme="minorHAnsi"/>
              </w:rPr>
            </w:pPr>
            <w:r>
              <w:rPr>
                <w:rFonts w:asciiTheme="minorHAnsi" w:hAnsiTheme="minorHAnsi"/>
              </w:rPr>
              <w:t>Cutover Plan</w:t>
            </w:r>
          </w:p>
          <w:p w:rsidR="00D23F88" w:rsidRDefault="00D23F88" w:rsidP="007F691B">
            <w:pPr>
              <w:numPr>
                <w:ilvl w:val="0"/>
                <w:numId w:val="7"/>
              </w:numPr>
              <w:rPr>
                <w:rFonts w:asciiTheme="minorHAnsi" w:hAnsiTheme="minorHAnsi"/>
              </w:rPr>
            </w:pPr>
            <w:r>
              <w:rPr>
                <w:rFonts w:asciiTheme="minorHAnsi" w:hAnsiTheme="minorHAnsi"/>
              </w:rPr>
              <w:t>Transition Plan</w:t>
            </w:r>
          </w:p>
          <w:p w:rsidR="00D23F88" w:rsidRPr="00D23F88" w:rsidRDefault="00D23F88" w:rsidP="00D23F88">
            <w:pPr>
              <w:numPr>
                <w:ilvl w:val="0"/>
                <w:numId w:val="7"/>
              </w:numPr>
              <w:rPr>
                <w:rFonts w:asciiTheme="minorHAnsi" w:hAnsiTheme="minorHAnsi"/>
              </w:rPr>
            </w:pPr>
            <w:r>
              <w:rPr>
                <w:rFonts w:asciiTheme="minorHAnsi" w:hAnsiTheme="minorHAnsi"/>
              </w:rPr>
              <w:lastRenderedPageBreak/>
              <w:t>Change Advisory Board (CAB)</w:t>
            </w:r>
          </w:p>
        </w:tc>
      </w:tr>
      <w:tr w:rsidR="00B50BF9">
        <w:tc>
          <w:tcPr>
            <w:tcW w:w="2174" w:type="dxa"/>
          </w:tcPr>
          <w:p w:rsidR="00B50BF9" w:rsidRDefault="00B50BF9">
            <w:pPr>
              <w:rPr>
                <w:rFonts w:asciiTheme="minorHAnsi" w:hAnsiTheme="minorHAnsi"/>
              </w:rPr>
            </w:pPr>
            <w:r>
              <w:rPr>
                <w:rFonts w:asciiTheme="minorHAnsi" w:hAnsiTheme="minorHAnsi"/>
              </w:rPr>
              <w:lastRenderedPageBreak/>
              <w:t>Deliver &amp; Close</w:t>
            </w:r>
          </w:p>
        </w:tc>
        <w:tc>
          <w:tcPr>
            <w:tcW w:w="3287" w:type="dxa"/>
          </w:tcPr>
          <w:p w:rsidR="00B50BF9" w:rsidRDefault="00B50BF9" w:rsidP="003E27FC">
            <w:pPr>
              <w:numPr>
                <w:ilvl w:val="0"/>
                <w:numId w:val="10"/>
              </w:numPr>
              <w:rPr>
                <w:rFonts w:asciiTheme="minorHAnsi" w:hAnsiTheme="minorHAnsi"/>
              </w:rPr>
            </w:pPr>
            <w:r>
              <w:rPr>
                <w:rFonts w:asciiTheme="minorHAnsi" w:hAnsiTheme="minorHAnsi"/>
              </w:rPr>
              <w:t xml:space="preserve">Deliver </w:t>
            </w:r>
            <w:r w:rsidR="00D23F88">
              <w:rPr>
                <w:rFonts w:asciiTheme="minorHAnsi" w:hAnsiTheme="minorHAnsi"/>
              </w:rPr>
              <w:t>end user training</w:t>
            </w:r>
          </w:p>
          <w:p w:rsidR="00D23F88" w:rsidRDefault="00D23F88" w:rsidP="003E27FC">
            <w:pPr>
              <w:numPr>
                <w:ilvl w:val="0"/>
                <w:numId w:val="10"/>
              </w:numPr>
              <w:rPr>
                <w:rFonts w:asciiTheme="minorHAnsi" w:hAnsiTheme="minorHAnsi"/>
              </w:rPr>
            </w:pPr>
            <w:r>
              <w:rPr>
                <w:rFonts w:asciiTheme="minorHAnsi" w:hAnsiTheme="minorHAnsi"/>
              </w:rPr>
              <w:t xml:space="preserve">Deploy process improvements </w:t>
            </w:r>
          </w:p>
          <w:p w:rsidR="00D23F88" w:rsidRDefault="00D23F88" w:rsidP="003E27FC">
            <w:pPr>
              <w:numPr>
                <w:ilvl w:val="0"/>
                <w:numId w:val="10"/>
              </w:numPr>
              <w:rPr>
                <w:rFonts w:asciiTheme="minorHAnsi" w:hAnsiTheme="minorHAnsi"/>
              </w:rPr>
            </w:pPr>
            <w:r>
              <w:rPr>
                <w:rFonts w:asciiTheme="minorHAnsi" w:hAnsiTheme="minorHAnsi"/>
              </w:rPr>
              <w:t>Measure and monitor process improvements metrics</w:t>
            </w:r>
          </w:p>
        </w:tc>
        <w:tc>
          <w:tcPr>
            <w:tcW w:w="3287" w:type="dxa"/>
          </w:tcPr>
          <w:p w:rsidR="00B50BF9" w:rsidRDefault="00D23F88" w:rsidP="007F691B">
            <w:pPr>
              <w:numPr>
                <w:ilvl w:val="0"/>
                <w:numId w:val="7"/>
              </w:numPr>
              <w:rPr>
                <w:rFonts w:asciiTheme="minorHAnsi" w:hAnsiTheme="minorHAnsi"/>
              </w:rPr>
            </w:pPr>
            <w:r>
              <w:rPr>
                <w:rFonts w:asciiTheme="minorHAnsi" w:hAnsiTheme="minorHAnsi"/>
              </w:rPr>
              <w:t>Warranty Log</w:t>
            </w:r>
          </w:p>
          <w:p w:rsidR="00D23F88" w:rsidRDefault="00D23F88" w:rsidP="007F691B">
            <w:pPr>
              <w:numPr>
                <w:ilvl w:val="0"/>
                <w:numId w:val="7"/>
              </w:numPr>
              <w:rPr>
                <w:rFonts w:asciiTheme="minorHAnsi" w:hAnsiTheme="minorHAnsi"/>
              </w:rPr>
            </w:pPr>
            <w:r>
              <w:rPr>
                <w:rFonts w:asciiTheme="minorHAnsi" w:hAnsiTheme="minorHAnsi"/>
              </w:rPr>
              <w:t>Enhancement Log</w:t>
            </w:r>
          </w:p>
          <w:p w:rsidR="00D23F88" w:rsidRDefault="00D23F88" w:rsidP="007F691B">
            <w:pPr>
              <w:numPr>
                <w:ilvl w:val="0"/>
                <w:numId w:val="7"/>
              </w:numPr>
              <w:rPr>
                <w:rFonts w:asciiTheme="minorHAnsi" w:hAnsiTheme="minorHAnsi"/>
              </w:rPr>
            </w:pPr>
            <w:r>
              <w:rPr>
                <w:rFonts w:asciiTheme="minorHAnsi" w:hAnsiTheme="minorHAnsi"/>
              </w:rPr>
              <w:t>Transfer to Operations (Acceptance)</w:t>
            </w:r>
          </w:p>
          <w:p w:rsidR="00D23F88" w:rsidRDefault="00D23F88" w:rsidP="007F691B">
            <w:pPr>
              <w:numPr>
                <w:ilvl w:val="0"/>
                <w:numId w:val="7"/>
              </w:numPr>
              <w:rPr>
                <w:rFonts w:asciiTheme="minorHAnsi" w:hAnsiTheme="minorHAnsi"/>
              </w:rPr>
            </w:pPr>
            <w:r>
              <w:rPr>
                <w:rFonts w:asciiTheme="minorHAnsi" w:hAnsiTheme="minorHAnsi"/>
              </w:rPr>
              <w:t>Training Evaluation Report</w:t>
            </w:r>
          </w:p>
          <w:p w:rsidR="00D23F88" w:rsidRPr="005F0EF0" w:rsidRDefault="00D23F88" w:rsidP="007F691B">
            <w:pPr>
              <w:numPr>
                <w:ilvl w:val="0"/>
                <w:numId w:val="7"/>
              </w:numPr>
              <w:rPr>
                <w:rFonts w:asciiTheme="minorHAnsi" w:hAnsiTheme="minorHAnsi"/>
              </w:rPr>
            </w:pPr>
            <w:r>
              <w:rPr>
                <w:rFonts w:asciiTheme="minorHAnsi" w:hAnsiTheme="minorHAnsi"/>
              </w:rPr>
              <w:t>Benefits Realization Report</w:t>
            </w:r>
          </w:p>
        </w:tc>
      </w:tr>
    </w:tbl>
    <w:p w:rsidR="00815E3A" w:rsidRDefault="00815E3A"/>
    <w:p w:rsidR="00815E3A" w:rsidRDefault="006C0EA5" w:rsidP="006C0EA5">
      <w:pPr>
        <w:pStyle w:val="Heading1"/>
        <w:numPr>
          <w:ilvl w:val="0"/>
          <w:numId w:val="1"/>
        </w:numPr>
      </w:pPr>
      <w:r>
        <w:t>Project Organization</w:t>
      </w:r>
    </w:p>
    <w:p w:rsidR="001E2F42" w:rsidRDefault="001E2F42" w:rsidP="006C0EA5">
      <w:pPr>
        <w:pStyle w:val="Heading2"/>
        <w:numPr>
          <w:ilvl w:val="1"/>
          <w:numId w:val="1"/>
        </w:numPr>
      </w:pPr>
      <w:r>
        <w:t>Project Governance</w:t>
      </w:r>
    </w:p>
    <w:p w:rsidR="008E4631" w:rsidRDefault="008E4631" w:rsidP="008E4631">
      <w:pPr>
        <w:pStyle w:val="BodyTextIndent2"/>
        <w:ind w:left="0"/>
        <w:rPr>
          <w:rFonts w:asciiTheme="minorHAnsi" w:hAnsiTheme="minorHAnsi" w:cstheme="minorHAnsi"/>
          <w:i w:val="0"/>
          <w:sz w:val="24"/>
          <w:szCs w:val="24"/>
        </w:rPr>
      </w:pPr>
      <w:r w:rsidRPr="002F5ADF">
        <w:rPr>
          <w:rFonts w:asciiTheme="minorHAnsi" w:hAnsiTheme="minorHAnsi" w:cstheme="minorHAnsi"/>
          <w:i w:val="0"/>
          <w:sz w:val="24"/>
          <w:szCs w:val="24"/>
        </w:rPr>
        <w:t xml:space="preserve">The </w:t>
      </w:r>
      <w:r>
        <w:rPr>
          <w:rFonts w:asciiTheme="minorHAnsi" w:hAnsiTheme="minorHAnsi" w:cstheme="minorHAnsi"/>
          <w:i w:val="0"/>
          <w:sz w:val="24"/>
          <w:szCs w:val="24"/>
        </w:rPr>
        <w:t>Human Capital</w:t>
      </w:r>
      <w:r w:rsidRPr="002F5ADF">
        <w:rPr>
          <w:rFonts w:asciiTheme="minorHAnsi" w:hAnsiTheme="minorHAnsi" w:cstheme="minorHAnsi"/>
          <w:i w:val="0"/>
          <w:sz w:val="24"/>
          <w:szCs w:val="24"/>
        </w:rPr>
        <w:t xml:space="preserve"> </w:t>
      </w:r>
      <w:r>
        <w:rPr>
          <w:rFonts w:asciiTheme="minorHAnsi" w:hAnsiTheme="minorHAnsi" w:cstheme="minorHAnsi"/>
          <w:i w:val="0"/>
          <w:sz w:val="24"/>
          <w:szCs w:val="24"/>
        </w:rPr>
        <w:t xml:space="preserve">Management </w:t>
      </w:r>
      <w:r w:rsidRPr="002F5ADF">
        <w:rPr>
          <w:rFonts w:asciiTheme="minorHAnsi" w:hAnsiTheme="minorHAnsi" w:cstheme="minorHAnsi"/>
          <w:i w:val="0"/>
          <w:sz w:val="24"/>
          <w:szCs w:val="24"/>
        </w:rPr>
        <w:t>governance structure facilitates effective information gathering, analysis, recommendations, and decision making across the portfolio of projects within the program.   As the transforming activities will be achieved over a multi-year timeframe, encompassing multiple projects, it is crucial structure, process, and technology decisions be made with the end in mind.  A three tier model will be implemented to achieve governance over the longevity of the program.</w:t>
      </w:r>
    </w:p>
    <w:p w:rsidR="008E4631" w:rsidRDefault="008E4631" w:rsidP="008E4631">
      <w:pPr>
        <w:pStyle w:val="BodyTextIndent2"/>
        <w:ind w:left="0"/>
        <w:rPr>
          <w:rFonts w:asciiTheme="minorHAnsi" w:hAnsiTheme="minorHAnsi" w:cstheme="minorHAnsi"/>
          <w:i w:val="0"/>
          <w:sz w:val="24"/>
          <w:szCs w:val="24"/>
        </w:rPr>
      </w:pPr>
    </w:p>
    <w:p w:rsidR="008E4631" w:rsidRDefault="008E4631" w:rsidP="008E4631">
      <w:pPr>
        <w:jc w:val="center"/>
        <w:rPr>
          <w:lang w:val="en-CA"/>
        </w:rPr>
      </w:pPr>
      <w:r>
        <w:rPr>
          <w:noProof/>
        </w:rPr>
        <w:drawing>
          <wp:inline distT="0" distB="0" distL="0" distR="0" wp14:anchorId="07EDA2D6" wp14:editId="428CAEF4">
            <wp:extent cx="5055849" cy="2948104"/>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59533" cy="2950252"/>
                    </a:xfrm>
                    <a:prstGeom prst="rect">
                      <a:avLst/>
                    </a:prstGeom>
                    <a:noFill/>
                  </pic:spPr>
                </pic:pic>
              </a:graphicData>
            </a:graphic>
          </wp:inline>
        </w:drawing>
      </w:r>
    </w:p>
    <w:p w:rsidR="008E4631" w:rsidRDefault="008E4631" w:rsidP="008E4631">
      <w:pPr>
        <w:pStyle w:val="BodyTextIndent2"/>
        <w:ind w:left="0"/>
        <w:rPr>
          <w:rFonts w:asciiTheme="minorHAnsi" w:hAnsiTheme="minorHAnsi" w:cstheme="minorHAnsi"/>
          <w:i w:val="0"/>
          <w:sz w:val="24"/>
          <w:szCs w:val="24"/>
        </w:rPr>
      </w:pPr>
    </w:p>
    <w:p w:rsidR="008E4631" w:rsidRDefault="008E4631" w:rsidP="008E4631">
      <w:pPr>
        <w:jc w:val="both"/>
        <w:rPr>
          <w:rFonts w:asciiTheme="minorHAnsi" w:hAnsiTheme="minorHAnsi" w:cstheme="minorHAnsi"/>
          <w:iCs/>
          <w:szCs w:val="24"/>
        </w:rPr>
      </w:pPr>
      <w:r w:rsidRPr="001A1C95">
        <w:rPr>
          <w:rFonts w:asciiTheme="minorHAnsi" w:hAnsiTheme="minorHAnsi" w:cstheme="minorHAnsi"/>
          <w:iCs/>
          <w:szCs w:val="24"/>
        </w:rPr>
        <w:t xml:space="preserve">The </w:t>
      </w:r>
      <w:r>
        <w:rPr>
          <w:rFonts w:asciiTheme="minorHAnsi" w:hAnsiTheme="minorHAnsi" w:cstheme="minorHAnsi"/>
          <w:iCs/>
          <w:szCs w:val="24"/>
        </w:rPr>
        <w:t>project</w:t>
      </w:r>
      <w:r w:rsidRPr="001A1C95">
        <w:rPr>
          <w:rFonts w:asciiTheme="minorHAnsi" w:hAnsiTheme="minorHAnsi" w:cstheme="minorHAnsi"/>
          <w:iCs/>
          <w:szCs w:val="24"/>
        </w:rPr>
        <w:t xml:space="preserve"> is governed by the </w:t>
      </w:r>
      <w:r>
        <w:rPr>
          <w:rFonts w:asciiTheme="minorHAnsi" w:hAnsiTheme="minorHAnsi" w:cstheme="minorHAnsi"/>
          <w:iCs/>
          <w:szCs w:val="24"/>
        </w:rPr>
        <w:t>Human Capital Management</w:t>
      </w:r>
      <w:r w:rsidRPr="001A1C95">
        <w:rPr>
          <w:rFonts w:asciiTheme="minorHAnsi" w:hAnsiTheme="minorHAnsi" w:cstheme="minorHAnsi"/>
          <w:iCs/>
          <w:szCs w:val="24"/>
        </w:rPr>
        <w:t xml:space="preserve"> Steering Committee which represents stakeholders impacted by this initiative. The Steering Committee will provide oversight to the design, implementation and execution of processes and supporting tools. They are empowered to make decisions regarding program scope, </w:t>
      </w:r>
      <w:r w:rsidR="007B7B9D">
        <w:rPr>
          <w:rFonts w:asciiTheme="minorHAnsi" w:hAnsiTheme="minorHAnsi" w:cstheme="minorHAnsi"/>
          <w:iCs/>
          <w:szCs w:val="24"/>
        </w:rPr>
        <w:t xml:space="preserve">allocation of approved </w:t>
      </w:r>
      <w:r w:rsidRPr="001A1C95">
        <w:rPr>
          <w:rFonts w:asciiTheme="minorHAnsi" w:hAnsiTheme="minorHAnsi" w:cstheme="minorHAnsi"/>
          <w:iCs/>
          <w:szCs w:val="24"/>
        </w:rPr>
        <w:t xml:space="preserve">budget, and schedules and to resolve escalated issues and risks. The Steering Committee will also address issues which are cross-departmental and enterprise-wide. </w:t>
      </w:r>
    </w:p>
    <w:p w:rsidR="008E4631" w:rsidRDefault="008E4631" w:rsidP="008E4631">
      <w:pPr>
        <w:jc w:val="both"/>
        <w:rPr>
          <w:rFonts w:asciiTheme="minorHAnsi" w:hAnsiTheme="minorHAnsi" w:cstheme="minorHAnsi"/>
          <w:iCs/>
          <w:szCs w:val="24"/>
        </w:rPr>
      </w:pPr>
    </w:p>
    <w:p w:rsidR="008E4631" w:rsidRDefault="008E4631" w:rsidP="008E4631">
      <w:pPr>
        <w:jc w:val="both"/>
        <w:rPr>
          <w:rFonts w:asciiTheme="minorHAnsi" w:hAnsiTheme="minorHAnsi" w:cstheme="minorHAnsi"/>
          <w:iCs/>
          <w:szCs w:val="24"/>
        </w:rPr>
      </w:pPr>
      <w:r w:rsidRPr="001A1C95">
        <w:rPr>
          <w:rFonts w:asciiTheme="minorHAnsi" w:hAnsiTheme="minorHAnsi" w:cstheme="minorHAnsi"/>
          <w:iCs/>
          <w:szCs w:val="24"/>
        </w:rPr>
        <w:t xml:space="preserve">The </w:t>
      </w:r>
      <w:r>
        <w:rPr>
          <w:rFonts w:asciiTheme="minorHAnsi" w:hAnsiTheme="minorHAnsi" w:cstheme="minorHAnsi"/>
          <w:iCs/>
          <w:szCs w:val="24"/>
        </w:rPr>
        <w:t>Operating</w:t>
      </w:r>
      <w:r w:rsidRPr="001A1C95">
        <w:rPr>
          <w:rFonts w:asciiTheme="minorHAnsi" w:hAnsiTheme="minorHAnsi" w:cstheme="minorHAnsi"/>
          <w:iCs/>
          <w:szCs w:val="24"/>
        </w:rPr>
        <w:t xml:space="preserve"> Committee will support program governance through coordination of staffing across work stream activities, research and recommendations for key decisions that require escalation to the </w:t>
      </w:r>
      <w:r w:rsidRPr="001A1C95">
        <w:rPr>
          <w:rFonts w:asciiTheme="minorHAnsi" w:hAnsiTheme="minorHAnsi" w:cstheme="minorHAnsi"/>
          <w:iCs/>
          <w:szCs w:val="24"/>
        </w:rPr>
        <w:lastRenderedPageBreak/>
        <w:t>Steering Committee, resolution of people, process, and technology issues that cross work-streams, and provide a forum for discussion on change impacts with affected stakeholders.</w:t>
      </w:r>
    </w:p>
    <w:p w:rsidR="008E4631" w:rsidRPr="001A1C95" w:rsidRDefault="008E4631" w:rsidP="008E4631">
      <w:pPr>
        <w:jc w:val="both"/>
        <w:rPr>
          <w:rFonts w:asciiTheme="minorHAnsi" w:hAnsiTheme="minorHAnsi" w:cstheme="minorHAnsi"/>
          <w:iCs/>
          <w:szCs w:val="24"/>
        </w:rPr>
      </w:pPr>
    </w:p>
    <w:p w:rsidR="008E4631" w:rsidRDefault="008E4631" w:rsidP="008E4631">
      <w:pPr>
        <w:jc w:val="both"/>
        <w:rPr>
          <w:rFonts w:asciiTheme="minorHAnsi" w:hAnsiTheme="minorHAnsi" w:cstheme="minorHAnsi"/>
          <w:iCs/>
          <w:szCs w:val="24"/>
        </w:rPr>
      </w:pPr>
      <w:r w:rsidRPr="001A1C95">
        <w:rPr>
          <w:rFonts w:asciiTheme="minorHAnsi" w:hAnsiTheme="minorHAnsi" w:cstheme="minorHAnsi"/>
          <w:iCs/>
          <w:szCs w:val="24"/>
        </w:rPr>
        <w:t xml:space="preserve">This </w:t>
      </w:r>
      <w:r>
        <w:rPr>
          <w:rFonts w:asciiTheme="minorHAnsi" w:hAnsiTheme="minorHAnsi" w:cstheme="minorHAnsi"/>
          <w:iCs/>
          <w:szCs w:val="24"/>
        </w:rPr>
        <w:t xml:space="preserve">project </w:t>
      </w:r>
      <w:r w:rsidRPr="001A1C95">
        <w:rPr>
          <w:rFonts w:asciiTheme="minorHAnsi" w:hAnsiTheme="minorHAnsi" w:cstheme="minorHAnsi"/>
          <w:iCs/>
          <w:szCs w:val="24"/>
        </w:rPr>
        <w:t>is sponsored at the Executive level by Darren Ruhr, Senior VP Corporate Services</w:t>
      </w:r>
      <w:r>
        <w:rPr>
          <w:rFonts w:asciiTheme="minorHAnsi" w:hAnsiTheme="minorHAnsi" w:cstheme="minorHAnsi"/>
          <w:iCs/>
          <w:szCs w:val="24"/>
        </w:rPr>
        <w:t xml:space="preserve">. </w:t>
      </w:r>
    </w:p>
    <w:p w:rsidR="00815E3A" w:rsidRDefault="001E2F42" w:rsidP="008E4631">
      <w:pPr>
        <w:pStyle w:val="Heading2"/>
        <w:numPr>
          <w:ilvl w:val="1"/>
          <w:numId w:val="1"/>
        </w:numPr>
      </w:pPr>
      <w:r>
        <w:t xml:space="preserve">Project </w:t>
      </w:r>
      <w:r w:rsidR="006C0EA5">
        <w:t>Organizational Structure</w:t>
      </w:r>
    </w:p>
    <w:p w:rsidR="00815E3A" w:rsidRDefault="008E4631">
      <w:r>
        <w:object w:dxaOrig="18264" w:dyaOrig="10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284.25pt" o:ole="">
            <v:imagedata r:id="rId17" o:title=""/>
          </v:shape>
          <o:OLEObject Type="Embed" ProgID="Visio.Drawing.11" ShapeID="_x0000_i1025" DrawAspect="Content" ObjectID="_1486366480" r:id="rId18"/>
        </w:object>
      </w:r>
    </w:p>
    <w:p w:rsidR="005D6A15" w:rsidRPr="005D6A15" w:rsidRDefault="005D6A15" w:rsidP="001E2F42">
      <w:pPr>
        <w:pStyle w:val="StdBodyText"/>
        <w:ind w:left="0"/>
        <w:jc w:val="center"/>
      </w:pPr>
    </w:p>
    <w:p w:rsidR="00815E3A" w:rsidRDefault="006C0EA5">
      <w:pPr>
        <w:pStyle w:val="Heading2"/>
      </w:pPr>
      <w:r>
        <w:t>Stakeholders</w:t>
      </w:r>
    </w:p>
    <w:p w:rsidR="00815E3A" w:rsidRPr="005A5D0D" w:rsidRDefault="006C0EA5">
      <w:pPr>
        <w:pStyle w:val="StdBodyText"/>
        <w:rPr>
          <w:rFonts w:asciiTheme="minorHAnsi" w:hAnsiTheme="minorHAnsi"/>
        </w:rPr>
      </w:pPr>
      <w:r w:rsidRPr="005A5D0D">
        <w:rPr>
          <w:rFonts w:asciiTheme="minorHAnsi" w:hAnsiTheme="minorHAnsi"/>
        </w:rPr>
        <w:t>The project stakeholders are the groups or individuals who have a vested interest in the project process or outcome. The purpose in identifying the stakeholders is to ensure that stakeholder expectations are understood and to establish appropriate communication with the stakeholders in order to manage those expectations.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444"/>
        <w:gridCol w:w="3766"/>
      </w:tblGrid>
      <w:tr w:rsidR="00815E3A" w:rsidTr="00D23F88">
        <w:trPr>
          <w:tblHeader/>
        </w:trPr>
        <w:tc>
          <w:tcPr>
            <w:tcW w:w="2538" w:type="dxa"/>
            <w:shd w:val="pct10" w:color="auto" w:fill="FFFFFF"/>
          </w:tcPr>
          <w:p w:rsidR="00815E3A" w:rsidRDefault="006C0EA5">
            <w:pPr>
              <w:rPr>
                <w:rFonts w:ascii="Arial" w:hAnsi="Arial"/>
                <w:b/>
              </w:rPr>
            </w:pPr>
            <w:r>
              <w:rPr>
                <w:rFonts w:ascii="Arial" w:hAnsi="Arial"/>
                <w:b/>
              </w:rPr>
              <w:t>Group/Department</w:t>
            </w:r>
          </w:p>
        </w:tc>
        <w:tc>
          <w:tcPr>
            <w:tcW w:w="2444" w:type="dxa"/>
            <w:shd w:val="pct10" w:color="auto" w:fill="FFFFFF"/>
          </w:tcPr>
          <w:p w:rsidR="00815E3A" w:rsidRDefault="006C0EA5">
            <w:pPr>
              <w:rPr>
                <w:rFonts w:ascii="Arial" w:hAnsi="Arial"/>
                <w:b/>
              </w:rPr>
            </w:pPr>
            <w:r>
              <w:rPr>
                <w:rFonts w:ascii="Arial" w:hAnsi="Arial"/>
                <w:b/>
              </w:rPr>
              <w:t>Key Contacts</w:t>
            </w:r>
          </w:p>
        </w:tc>
        <w:tc>
          <w:tcPr>
            <w:tcW w:w="3766" w:type="dxa"/>
            <w:shd w:val="pct10" w:color="auto" w:fill="FFFFFF"/>
          </w:tcPr>
          <w:p w:rsidR="00815E3A" w:rsidRDefault="006C0EA5">
            <w:pPr>
              <w:rPr>
                <w:rFonts w:ascii="Arial" w:hAnsi="Arial"/>
                <w:b/>
              </w:rPr>
            </w:pPr>
            <w:r>
              <w:rPr>
                <w:rFonts w:ascii="Arial" w:hAnsi="Arial"/>
                <w:b/>
              </w:rPr>
              <w:t>Interest</w:t>
            </w:r>
          </w:p>
        </w:tc>
      </w:tr>
      <w:tr w:rsidR="00AB12C9" w:rsidTr="00D23F88">
        <w:trPr>
          <w:cantSplit/>
        </w:trPr>
        <w:tc>
          <w:tcPr>
            <w:tcW w:w="2538" w:type="dxa"/>
          </w:tcPr>
          <w:p w:rsidR="00AB12C9" w:rsidRPr="00D23F88" w:rsidRDefault="00D23F88" w:rsidP="00863572">
            <w:pPr>
              <w:rPr>
                <w:rFonts w:asciiTheme="minorHAnsi" w:hAnsiTheme="minorHAnsi"/>
              </w:rPr>
            </w:pPr>
            <w:r w:rsidRPr="00D23F88">
              <w:rPr>
                <w:rFonts w:asciiTheme="minorHAnsi" w:hAnsiTheme="minorHAnsi"/>
              </w:rPr>
              <w:t>Health &amp; Safety</w:t>
            </w:r>
          </w:p>
        </w:tc>
        <w:tc>
          <w:tcPr>
            <w:tcW w:w="2444" w:type="dxa"/>
          </w:tcPr>
          <w:p w:rsidR="00BC0D1F" w:rsidRDefault="00BC0D1F" w:rsidP="00863572">
            <w:pPr>
              <w:rPr>
                <w:rFonts w:asciiTheme="minorHAnsi" w:hAnsiTheme="minorHAnsi"/>
              </w:rPr>
            </w:pPr>
            <w:r>
              <w:rPr>
                <w:rFonts w:asciiTheme="minorHAnsi" w:hAnsiTheme="minorHAnsi"/>
              </w:rPr>
              <w:t>Dan Lundstrom</w:t>
            </w:r>
          </w:p>
          <w:p w:rsidR="00AB12C9" w:rsidRPr="00D23F88" w:rsidRDefault="00BC0D1F" w:rsidP="00863572">
            <w:pPr>
              <w:rPr>
                <w:rFonts w:asciiTheme="minorHAnsi" w:hAnsiTheme="minorHAnsi"/>
              </w:rPr>
            </w:pPr>
            <w:r>
              <w:rPr>
                <w:rFonts w:asciiTheme="minorHAnsi" w:hAnsiTheme="minorHAnsi"/>
              </w:rPr>
              <w:t>Jason Tucker</w:t>
            </w:r>
          </w:p>
        </w:tc>
        <w:tc>
          <w:tcPr>
            <w:tcW w:w="3766" w:type="dxa"/>
          </w:tcPr>
          <w:p w:rsidR="00AB12C9" w:rsidRPr="00D23F88" w:rsidRDefault="00BC0D1F" w:rsidP="00BC0D1F">
            <w:pPr>
              <w:rPr>
                <w:rFonts w:asciiTheme="minorHAnsi" w:hAnsiTheme="minorHAnsi"/>
              </w:rPr>
            </w:pPr>
            <w:r>
              <w:rPr>
                <w:rFonts w:asciiTheme="minorHAnsi" w:hAnsiTheme="minorHAnsi"/>
              </w:rPr>
              <w:t>Employee data model changes impacting downstream HSE systems and reporting</w:t>
            </w:r>
          </w:p>
        </w:tc>
      </w:tr>
      <w:tr w:rsidR="003E27FC" w:rsidTr="00D23F88">
        <w:trPr>
          <w:cantSplit/>
        </w:trPr>
        <w:tc>
          <w:tcPr>
            <w:tcW w:w="2538" w:type="dxa"/>
          </w:tcPr>
          <w:p w:rsidR="003E27FC" w:rsidRPr="00D23F88" w:rsidRDefault="00D23F88" w:rsidP="00863572">
            <w:pPr>
              <w:rPr>
                <w:rFonts w:asciiTheme="minorHAnsi" w:hAnsiTheme="minorHAnsi"/>
              </w:rPr>
            </w:pPr>
            <w:r w:rsidRPr="00D23F88">
              <w:rPr>
                <w:rFonts w:asciiTheme="minorHAnsi" w:hAnsiTheme="minorHAnsi"/>
              </w:rPr>
              <w:t>Field Training &amp; Development</w:t>
            </w:r>
          </w:p>
        </w:tc>
        <w:tc>
          <w:tcPr>
            <w:tcW w:w="2444" w:type="dxa"/>
          </w:tcPr>
          <w:p w:rsidR="003E27FC" w:rsidRDefault="00BC0D1F" w:rsidP="00863572">
            <w:pPr>
              <w:rPr>
                <w:rFonts w:asciiTheme="minorHAnsi" w:hAnsiTheme="minorHAnsi"/>
              </w:rPr>
            </w:pPr>
            <w:r>
              <w:rPr>
                <w:rFonts w:asciiTheme="minorHAnsi" w:hAnsiTheme="minorHAnsi"/>
              </w:rPr>
              <w:t>Steve James</w:t>
            </w:r>
          </w:p>
          <w:p w:rsidR="00BC0D1F" w:rsidRPr="00D23F88" w:rsidRDefault="00BC0D1F" w:rsidP="00863572">
            <w:pPr>
              <w:rPr>
                <w:rFonts w:asciiTheme="minorHAnsi" w:hAnsiTheme="minorHAnsi"/>
              </w:rPr>
            </w:pPr>
            <w:r>
              <w:rPr>
                <w:rFonts w:asciiTheme="minorHAnsi" w:hAnsiTheme="minorHAnsi"/>
              </w:rPr>
              <w:t>Deric Simmons</w:t>
            </w:r>
          </w:p>
        </w:tc>
        <w:tc>
          <w:tcPr>
            <w:tcW w:w="3766" w:type="dxa"/>
          </w:tcPr>
          <w:p w:rsidR="003E27FC" w:rsidRPr="00D23F88" w:rsidRDefault="00BC0D1F" w:rsidP="00BC0D1F">
            <w:pPr>
              <w:rPr>
                <w:rFonts w:asciiTheme="minorHAnsi" w:hAnsiTheme="minorHAnsi"/>
              </w:rPr>
            </w:pPr>
            <w:r>
              <w:rPr>
                <w:rFonts w:asciiTheme="minorHAnsi" w:hAnsiTheme="minorHAnsi"/>
              </w:rPr>
              <w:t>Employee data model changes impacting downstream Learning systems and reporting</w:t>
            </w:r>
          </w:p>
        </w:tc>
      </w:tr>
      <w:tr w:rsidR="0048798F" w:rsidTr="00D23F88">
        <w:trPr>
          <w:cantSplit/>
        </w:trPr>
        <w:tc>
          <w:tcPr>
            <w:tcW w:w="2538" w:type="dxa"/>
          </w:tcPr>
          <w:p w:rsidR="0048798F" w:rsidRPr="00D23F88" w:rsidRDefault="00D23F88" w:rsidP="00863572">
            <w:pPr>
              <w:rPr>
                <w:rFonts w:asciiTheme="minorHAnsi" w:hAnsiTheme="minorHAnsi"/>
              </w:rPr>
            </w:pPr>
            <w:r w:rsidRPr="00D23F88">
              <w:rPr>
                <w:rFonts w:asciiTheme="minorHAnsi" w:hAnsiTheme="minorHAnsi"/>
              </w:rPr>
              <w:t>Personnel</w:t>
            </w:r>
          </w:p>
        </w:tc>
        <w:tc>
          <w:tcPr>
            <w:tcW w:w="2444" w:type="dxa"/>
          </w:tcPr>
          <w:p w:rsidR="00264874" w:rsidRDefault="00BC0D1F" w:rsidP="00863572">
            <w:pPr>
              <w:rPr>
                <w:rFonts w:asciiTheme="minorHAnsi" w:hAnsiTheme="minorHAnsi"/>
              </w:rPr>
            </w:pPr>
            <w:r>
              <w:rPr>
                <w:rFonts w:asciiTheme="minorHAnsi" w:hAnsiTheme="minorHAnsi"/>
              </w:rPr>
              <w:t>Pat Wagner</w:t>
            </w:r>
          </w:p>
          <w:p w:rsidR="00BC0D1F" w:rsidRPr="00D23F88" w:rsidRDefault="00BC0D1F" w:rsidP="00863572">
            <w:pPr>
              <w:rPr>
                <w:rFonts w:asciiTheme="minorHAnsi" w:hAnsiTheme="minorHAnsi"/>
              </w:rPr>
            </w:pPr>
            <w:r>
              <w:rPr>
                <w:rFonts w:asciiTheme="minorHAnsi" w:hAnsiTheme="minorHAnsi"/>
              </w:rPr>
              <w:t>Lee-Ann Triffo</w:t>
            </w:r>
          </w:p>
        </w:tc>
        <w:tc>
          <w:tcPr>
            <w:tcW w:w="3766" w:type="dxa"/>
          </w:tcPr>
          <w:p w:rsidR="00BC0D1F" w:rsidRPr="00D23F88" w:rsidRDefault="00BC0D1F" w:rsidP="00264874">
            <w:pPr>
              <w:rPr>
                <w:rFonts w:asciiTheme="minorHAnsi" w:hAnsiTheme="minorHAnsi"/>
              </w:rPr>
            </w:pPr>
            <w:r>
              <w:rPr>
                <w:rFonts w:asciiTheme="minorHAnsi" w:hAnsiTheme="minorHAnsi"/>
              </w:rPr>
              <w:t>Forms, process, data, and reporting changes for Canadian field employees</w:t>
            </w:r>
          </w:p>
        </w:tc>
      </w:tr>
      <w:tr w:rsidR="00FB667B" w:rsidTr="00D23F88">
        <w:trPr>
          <w:cantSplit/>
        </w:trPr>
        <w:tc>
          <w:tcPr>
            <w:tcW w:w="2538" w:type="dxa"/>
          </w:tcPr>
          <w:p w:rsidR="00FB667B" w:rsidRPr="00D23F88" w:rsidRDefault="00D23F88" w:rsidP="00BC0D1F">
            <w:pPr>
              <w:rPr>
                <w:rFonts w:asciiTheme="minorHAnsi" w:hAnsiTheme="minorHAnsi"/>
              </w:rPr>
            </w:pPr>
            <w:r w:rsidRPr="00D23F88">
              <w:rPr>
                <w:rFonts w:asciiTheme="minorHAnsi" w:hAnsiTheme="minorHAnsi"/>
              </w:rPr>
              <w:t xml:space="preserve">Global HR </w:t>
            </w:r>
          </w:p>
        </w:tc>
        <w:tc>
          <w:tcPr>
            <w:tcW w:w="2444" w:type="dxa"/>
          </w:tcPr>
          <w:p w:rsidR="00FB667B" w:rsidRPr="00D23F88" w:rsidRDefault="00BC0D1F" w:rsidP="00863572">
            <w:pPr>
              <w:rPr>
                <w:rFonts w:asciiTheme="minorHAnsi" w:hAnsiTheme="minorHAnsi"/>
              </w:rPr>
            </w:pPr>
            <w:r>
              <w:rPr>
                <w:rFonts w:asciiTheme="minorHAnsi" w:hAnsiTheme="minorHAnsi"/>
              </w:rPr>
              <w:t>Shellie Stone</w:t>
            </w:r>
          </w:p>
        </w:tc>
        <w:tc>
          <w:tcPr>
            <w:tcW w:w="3766" w:type="dxa"/>
          </w:tcPr>
          <w:p w:rsidR="00FB667B" w:rsidRPr="00D23F88" w:rsidRDefault="00BC0D1F" w:rsidP="00264874">
            <w:pPr>
              <w:rPr>
                <w:rFonts w:asciiTheme="minorHAnsi" w:hAnsiTheme="minorHAnsi"/>
              </w:rPr>
            </w:pPr>
            <w:r>
              <w:rPr>
                <w:rFonts w:asciiTheme="minorHAnsi" w:hAnsiTheme="minorHAnsi"/>
              </w:rPr>
              <w:t>Process owner for  Global HR Services</w:t>
            </w:r>
          </w:p>
        </w:tc>
      </w:tr>
      <w:tr w:rsidR="00BC0D1F" w:rsidTr="00D23F88">
        <w:trPr>
          <w:cantSplit/>
        </w:trPr>
        <w:tc>
          <w:tcPr>
            <w:tcW w:w="2538" w:type="dxa"/>
          </w:tcPr>
          <w:p w:rsidR="00BC0D1F" w:rsidRDefault="00BC0D1F" w:rsidP="00863572">
            <w:pPr>
              <w:rPr>
                <w:rFonts w:asciiTheme="minorHAnsi" w:hAnsiTheme="minorHAnsi"/>
              </w:rPr>
            </w:pPr>
            <w:r>
              <w:rPr>
                <w:rFonts w:asciiTheme="minorHAnsi" w:hAnsiTheme="minorHAnsi"/>
              </w:rPr>
              <w:t>Talent Management</w:t>
            </w:r>
          </w:p>
        </w:tc>
        <w:tc>
          <w:tcPr>
            <w:tcW w:w="2444" w:type="dxa"/>
          </w:tcPr>
          <w:p w:rsidR="00BC0D1F" w:rsidRPr="00D23F88" w:rsidRDefault="00BC0D1F" w:rsidP="00863572">
            <w:pPr>
              <w:rPr>
                <w:rFonts w:asciiTheme="minorHAnsi" w:hAnsiTheme="minorHAnsi"/>
              </w:rPr>
            </w:pPr>
            <w:r>
              <w:rPr>
                <w:rFonts w:asciiTheme="minorHAnsi" w:hAnsiTheme="minorHAnsi"/>
              </w:rPr>
              <w:t>Tonia Emery</w:t>
            </w:r>
          </w:p>
        </w:tc>
        <w:tc>
          <w:tcPr>
            <w:tcW w:w="3766" w:type="dxa"/>
          </w:tcPr>
          <w:p w:rsidR="00BC0D1F" w:rsidRPr="00D23F88" w:rsidRDefault="00BC0D1F" w:rsidP="00BC0D1F">
            <w:pPr>
              <w:rPr>
                <w:rFonts w:asciiTheme="minorHAnsi" w:hAnsiTheme="minorHAnsi"/>
              </w:rPr>
            </w:pPr>
            <w:r>
              <w:rPr>
                <w:rFonts w:asciiTheme="minorHAnsi" w:hAnsiTheme="minorHAnsi"/>
              </w:rPr>
              <w:t>Employee data model changes impacting Talent Management processes and HR reporting</w:t>
            </w:r>
          </w:p>
        </w:tc>
      </w:tr>
      <w:tr w:rsidR="00D23F88" w:rsidTr="00D23F88">
        <w:trPr>
          <w:cantSplit/>
        </w:trPr>
        <w:tc>
          <w:tcPr>
            <w:tcW w:w="2538" w:type="dxa"/>
          </w:tcPr>
          <w:p w:rsidR="00D23F88" w:rsidRPr="00D23F88" w:rsidRDefault="00D23F88" w:rsidP="00863572">
            <w:pPr>
              <w:rPr>
                <w:rFonts w:asciiTheme="minorHAnsi" w:hAnsiTheme="minorHAnsi"/>
              </w:rPr>
            </w:pPr>
            <w:r>
              <w:rPr>
                <w:rFonts w:asciiTheme="minorHAnsi" w:hAnsiTheme="minorHAnsi"/>
              </w:rPr>
              <w:lastRenderedPageBreak/>
              <w:t>Organizational Development &amp; Learning</w:t>
            </w:r>
          </w:p>
        </w:tc>
        <w:tc>
          <w:tcPr>
            <w:tcW w:w="2444" w:type="dxa"/>
          </w:tcPr>
          <w:p w:rsidR="00D23F88" w:rsidRPr="00D23F88" w:rsidRDefault="00BC0D1F" w:rsidP="00863572">
            <w:pPr>
              <w:rPr>
                <w:rFonts w:asciiTheme="minorHAnsi" w:hAnsiTheme="minorHAnsi"/>
              </w:rPr>
            </w:pPr>
            <w:r>
              <w:rPr>
                <w:rFonts w:asciiTheme="minorHAnsi" w:hAnsiTheme="minorHAnsi"/>
              </w:rPr>
              <w:t>Roy McClung</w:t>
            </w:r>
          </w:p>
        </w:tc>
        <w:tc>
          <w:tcPr>
            <w:tcW w:w="3766" w:type="dxa"/>
          </w:tcPr>
          <w:p w:rsidR="00D23F88" w:rsidRPr="00D23F88" w:rsidRDefault="00BC0D1F" w:rsidP="00BC0D1F">
            <w:pPr>
              <w:rPr>
                <w:rFonts w:asciiTheme="minorHAnsi" w:hAnsiTheme="minorHAnsi"/>
              </w:rPr>
            </w:pPr>
            <w:r>
              <w:rPr>
                <w:rFonts w:asciiTheme="minorHAnsi" w:hAnsiTheme="minorHAnsi"/>
              </w:rPr>
              <w:t>Employee data model changes impacting Learning systems and reporting</w:t>
            </w:r>
          </w:p>
        </w:tc>
      </w:tr>
      <w:tr w:rsidR="00264874" w:rsidTr="00D23F88">
        <w:trPr>
          <w:cantSplit/>
        </w:trPr>
        <w:tc>
          <w:tcPr>
            <w:tcW w:w="2538" w:type="dxa"/>
          </w:tcPr>
          <w:p w:rsidR="00264874" w:rsidRPr="00D23F88" w:rsidRDefault="00D23F88" w:rsidP="00863572">
            <w:pPr>
              <w:rPr>
                <w:rFonts w:asciiTheme="minorHAnsi" w:hAnsiTheme="minorHAnsi"/>
              </w:rPr>
            </w:pPr>
            <w:r w:rsidRPr="00D23F88">
              <w:rPr>
                <w:rFonts w:asciiTheme="minorHAnsi" w:hAnsiTheme="minorHAnsi"/>
              </w:rPr>
              <w:t>HRIS</w:t>
            </w:r>
          </w:p>
        </w:tc>
        <w:tc>
          <w:tcPr>
            <w:tcW w:w="2444" w:type="dxa"/>
          </w:tcPr>
          <w:p w:rsidR="00264874" w:rsidRPr="00D23F88" w:rsidRDefault="00BC0D1F" w:rsidP="00863572">
            <w:pPr>
              <w:rPr>
                <w:rFonts w:asciiTheme="minorHAnsi" w:hAnsiTheme="minorHAnsi"/>
              </w:rPr>
            </w:pPr>
            <w:r>
              <w:rPr>
                <w:rFonts w:asciiTheme="minorHAnsi" w:hAnsiTheme="minorHAnsi"/>
              </w:rPr>
              <w:t>Paul Sudzina</w:t>
            </w:r>
          </w:p>
        </w:tc>
        <w:tc>
          <w:tcPr>
            <w:tcW w:w="3766" w:type="dxa"/>
          </w:tcPr>
          <w:p w:rsidR="00264874" w:rsidRPr="00D23F88" w:rsidRDefault="00BC0D1F" w:rsidP="009534F3">
            <w:pPr>
              <w:rPr>
                <w:rFonts w:asciiTheme="minorHAnsi" w:hAnsiTheme="minorHAnsi"/>
              </w:rPr>
            </w:pPr>
            <w:r>
              <w:rPr>
                <w:rFonts w:asciiTheme="minorHAnsi" w:hAnsiTheme="minorHAnsi"/>
              </w:rPr>
              <w:t>Process owner for Employee and Organizational Master Data</w:t>
            </w:r>
          </w:p>
        </w:tc>
      </w:tr>
      <w:tr w:rsidR="0048798F" w:rsidTr="00D23F88">
        <w:trPr>
          <w:cantSplit/>
        </w:trPr>
        <w:tc>
          <w:tcPr>
            <w:tcW w:w="2538" w:type="dxa"/>
          </w:tcPr>
          <w:p w:rsidR="0048798F" w:rsidRPr="00D23F88" w:rsidRDefault="00D23F88" w:rsidP="00863572">
            <w:pPr>
              <w:rPr>
                <w:rFonts w:asciiTheme="minorHAnsi" w:hAnsiTheme="minorHAnsi"/>
              </w:rPr>
            </w:pPr>
            <w:r w:rsidRPr="00D23F88">
              <w:rPr>
                <w:rFonts w:asciiTheme="minorHAnsi" w:hAnsiTheme="minorHAnsi"/>
              </w:rPr>
              <w:t>Talent Acquisition</w:t>
            </w:r>
          </w:p>
        </w:tc>
        <w:tc>
          <w:tcPr>
            <w:tcW w:w="2444" w:type="dxa"/>
          </w:tcPr>
          <w:p w:rsidR="00264874" w:rsidRPr="00D23F88" w:rsidRDefault="00BC0D1F" w:rsidP="00863572">
            <w:pPr>
              <w:rPr>
                <w:rFonts w:asciiTheme="minorHAnsi" w:hAnsiTheme="minorHAnsi"/>
              </w:rPr>
            </w:pPr>
            <w:r>
              <w:rPr>
                <w:rFonts w:asciiTheme="minorHAnsi" w:hAnsiTheme="minorHAnsi"/>
              </w:rPr>
              <w:t>Aron Ferchuk</w:t>
            </w:r>
          </w:p>
        </w:tc>
        <w:tc>
          <w:tcPr>
            <w:tcW w:w="3766" w:type="dxa"/>
          </w:tcPr>
          <w:p w:rsidR="0048798F" w:rsidRPr="00D23F88" w:rsidRDefault="00BC0D1F" w:rsidP="00BC0D1F">
            <w:pPr>
              <w:rPr>
                <w:rFonts w:asciiTheme="minorHAnsi" w:hAnsiTheme="minorHAnsi"/>
              </w:rPr>
            </w:pPr>
            <w:r>
              <w:rPr>
                <w:rFonts w:asciiTheme="minorHAnsi" w:hAnsiTheme="minorHAnsi"/>
              </w:rPr>
              <w:t>Forms, process, data, and reporting changes impacting organizational management (integrated with SF Recruiting) and Onboarding</w:t>
            </w:r>
          </w:p>
        </w:tc>
      </w:tr>
      <w:tr w:rsidR="0048798F" w:rsidTr="00D23F88">
        <w:trPr>
          <w:cantSplit/>
        </w:trPr>
        <w:tc>
          <w:tcPr>
            <w:tcW w:w="2538" w:type="dxa"/>
          </w:tcPr>
          <w:p w:rsidR="0048798F" w:rsidRPr="00D23F88" w:rsidRDefault="00D23F88" w:rsidP="00863572">
            <w:pPr>
              <w:rPr>
                <w:rFonts w:asciiTheme="minorHAnsi" w:hAnsiTheme="minorHAnsi"/>
              </w:rPr>
            </w:pPr>
            <w:r w:rsidRPr="00D23F88">
              <w:rPr>
                <w:rFonts w:asciiTheme="minorHAnsi" w:hAnsiTheme="minorHAnsi"/>
              </w:rPr>
              <w:t>Benefits</w:t>
            </w:r>
          </w:p>
        </w:tc>
        <w:tc>
          <w:tcPr>
            <w:tcW w:w="2444" w:type="dxa"/>
          </w:tcPr>
          <w:p w:rsidR="003E27FC" w:rsidRPr="00D23F88" w:rsidRDefault="00BC0D1F" w:rsidP="00863572">
            <w:pPr>
              <w:rPr>
                <w:rFonts w:asciiTheme="minorHAnsi" w:hAnsiTheme="minorHAnsi"/>
              </w:rPr>
            </w:pPr>
            <w:r>
              <w:rPr>
                <w:rFonts w:asciiTheme="minorHAnsi" w:hAnsiTheme="minorHAnsi"/>
              </w:rPr>
              <w:t>Jennifer Fox</w:t>
            </w:r>
          </w:p>
        </w:tc>
        <w:tc>
          <w:tcPr>
            <w:tcW w:w="3766" w:type="dxa"/>
          </w:tcPr>
          <w:p w:rsidR="0048798F" w:rsidRPr="00D23F88" w:rsidRDefault="00BC0D1F" w:rsidP="00BC0D1F">
            <w:pPr>
              <w:rPr>
                <w:rFonts w:asciiTheme="minorHAnsi" w:hAnsiTheme="minorHAnsi"/>
              </w:rPr>
            </w:pPr>
            <w:r>
              <w:rPr>
                <w:rFonts w:asciiTheme="minorHAnsi" w:hAnsiTheme="minorHAnsi"/>
              </w:rPr>
              <w:t>Forms, process, data, and reporting changes impact Benefits Management</w:t>
            </w:r>
          </w:p>
        </w:tc>
      </w:tr>
      <w:tr w:rsidR="00D23F88" w:rsidTr="00D23F88">
        <w:trPr>
          <w:cantSplit/>
        </w:trPr>
        <w:tc>
          <w:tcPr>
            <w:tcW w:w="2538" w:type="dxa"/>
          </w:tcPr>
          <w:p w:rsidR="00D23F88" w:rsidRPr="00D23F88" w:rsidRDefault="00D23F88" w:rsidP="00863572">
            <w:pPr>
              <w:rPr>
                <w:rFonts w:asciiTheme="minorHAnsi" w:hAnsiTheme="minorHAnsi"/>
              </w:rPr>
            </w:pPr>
            <w:r w:rsidRPr="00D23F88">
              <w:rPr>
                <w:rFonts w:asciiTheme="minorHAnsi" w:hAnsiTheme="minorHAnsi"/>
              </w:rPr>
              <w:t>Compensation</w:t>
            </w:r>
          </w:p>
        </w:tc>
        <w:tc>
          <w:tcPr>
            <w:tcW w:w="2444" w:type="dxa"/>
          </w:tcPr>
          <w:p w:rsidR="00D23F88" w:rsidRPr="00D23F88" w:rsidRDefault="00BC0D1F" w:rsidP="00863572">
            <w:pPr>
              <w:rPr>
                <w:rFonts w:asciiTheme="minorHAnsi" w:hAnsiTheme="minorHAnsi"/>
              </w:rPr>
            </w:pPr>
            <w:r>
              <w:rPr>
                <w:rFonts w:asciiTheme="minorHAnsi" w:hAnsiTheme="minorHAnsi"/>
              </w:rPr>
              <w:t>Jennifer Fox</w:t>
            </w:r>
          </w:p>
        </w:tc>
        <w:tc>
          <w:tcPr>
            <w:tcW w:w="3766" w:type="dxa"/>
          </w:tcPr>
          <w:p w:rsidR="00D23F88" w:rsidRPr="00D23F88" w:rsidRDefault="00BC0D1F" w:rsidP="00BC0D1F">
            <w:pPr>
              <w:rPr>
                <w:rFonts w:asciiTheme="minorHAnsi" w:hAnsiTheme="minorHAnsi"/>
              </w:rPr>
            </w:pPr>
            <w:r>
              <w:rPr>
                <w:rFonts w:asciiTheme="minorHAnsi" w:hAnsiTheme="minorHAnsi"/>
              </w:rPr>
              <w:t>Forms, process, data, and reporting changes impact Compensation Management</w:t>
            </w:r>
          </w:p>
        </w:tc>
      </w:tr>
      <w:tr w:rsidR="007B7B9D" w:rsidTr="00D23F88">
        <w:trPr>
          <w:cantSplit/>
        </w:trPr>
        <w:tc>
          <w:tcPr>
            <w:tcW w:w="2538" w:type="dxa"/>
          </w:tcPr>
          <w:p w:rsidR="007B7B9D" w:rsidRDefault="007B7B9D" w:rsidP="00863572">
            <w:pPr>
              <w:rPr>
                <w:rFonts w:asciiTheme="minorHAnsi" w:hAnsiTheme="minorHAnsi"/>
              </w:rPr>
            </w:pPr>
            <w:r>
              <w:rPr>
                <w:rFonts w:asciiTheme="minorHAnsi" w:hAnsiTheme="minorHAnsi"/>
              </w:rPr>
              <w:t>Payroll</w:t>
            </w:r>
          </w:p>
        </w:tc>
        <w:tc>
          <w:tcPr>
            <w:tcW w:w="2444" w:type="dxa"/>
          </w:tcPr>
          <w:p w:rsidR="007B7B9D" w:rsidRDefault="007B7B9D" w:rsidP="00863572">
            <w:pPr>
              <w:rPr>
                <w:rFonts w:asciiTheme="minorHAnsi" w:hAnsiTheme="minorHAnsi"/>
              </w:rPr>
            </w:pPr>
            <w:r>
              <w:rPr>
                <w:rFonts w:asciiTheme="minorHAnsi" w:hAnsiTheme="minorHAnsi"/>
              </w:rPr>
              <w:t>Karen Kerkhoff</w:t>
            </w:r>
          </w:p>
        </w:tc>
        <w:tc>
          <w:tcPr>
            <w:tcW w:w="3766" w:type="dxa"/>
          </w:tcPr>
          <w:p w:rsidR="007B7B9D" w:rsidRDefault="007B7B9D" w:rsidP="00BC0D1F">
            <w:pPr>
              <w:rPr>
                <w:rFonts w:asciiTheme="minorHAnsi" w:hAnsiTheme="minorHAnsi"/>
              </w:rPr>
            </w:pPr>
            <w:r>
              <w:rPr>
                <w:rFonts w:asciiTheme="minorHAnsi" w:hAnsiTheme="minorHAnsi"/>
              </w:rPr>
              <w:t xml:space="preserve">Forms, process, data and reporting changes impacting downstream Time Capture and Payroll Processing </w:t>
            </w:r>
          </w:p>
        </w:tc>
      </w:tr>
      <w:tr w:rsidR="00D23F88" w:rsidTr="00D23F88">
        <w:trPr>
          <w:cantSplit/>
        </w:trPr>
        <w:tc>
          <w:tcPr>
            <w:tcW w:w="2538" w:type="dxa"/>
          </w:tcPr>
          <w:p w:rsidR="00D23F88" w:rsidRPr="00D23F88" w:rsidRDefault="00D23F88" w:rsidP="00863572">
            <w:pPr>
              <w:rPr>
                <w:rFonts w:asciiTheme="minorHAnsi" w:hAnsiTheme="minorHAnsi"/>
              </w:rPr>
            </w:pPr>
            <w:r>
              <w:rPr>
                <w:rFonts w:asciiTheme="minorHAnsi" w:hAnsiTheme="minorHAnsi"/>
              </w:rPr>
              <w:t>IT Enterprise Service Delivery</w:t>
            </w:r>
          </w:p>
        </w:tc>
        <w:tc>
          <w:tcPr>
            <w:tcW w:w="2444" w:type="dxa"/>
          </w:tcPr>
          <w:p w:rsidR="00D23F88" w:rsidRPr="00D23F88" w:rsidRDefault="00D23F88" w:rsidP="00863572">
            <w:pPr>
              <w:rPr>
                <w:rFonts w:asciiTheme="minorHAnsi" w:hAnsiTheme="minorHAnsi"/>
              </w:rPr>
            </w:pPr>
            <w:r>
              <w:rPr>
                <w:rFonts w:asciiTheme="minorHAnsi" w:hAnsiTheme="minorHAnsi"/>
              </w:rPr>
              <w:t>Janine Maynard</w:t>
            </w:r>
          </w:p>
        </w:tc>
        <w:tc>
          <w:tcPr>
            <w:tcW w:w="3766" w:type="dxa"/>
          </w:tcPr>
          <w:p w:rsidR="00D23F88" w:rsidRPr="00D23F88" w:rsidRDefault="00D23F88" w:rsidP="00BC0D1F">
            <w:pPr>
              <w:rPr>
                <w:rFonts w:asciiTheme="minorHAnsi" w:hAnsiTheme="minorHAnsi"/>
              </w:rPr>
            </w:pPr>
            <w:r>
              <w:rPr>
                <w:rFonts w:asciiTheme="minorHAnsi" w:hAnsiTheme="minorHAnsi"/>
              </w:rPr>
              <w:t>Impacts of changes to the onboarding</w:t>
            </w:r>
            <w:r w:rsidR="00BC0D1F">
              <w:rPr>
                <w:rFonts w:asciiTheme="minorHAnsi" w:hAnsiTheme="minorHAnsi"/>
              </w:rPr>
              <w:t xml:space="preserve"> and off boarding</w:t>
            </w:r>
            <w:r>
              <w:rPr>
                <w:rFonts w:asciiTheme="minorHAnsi" w:hAnsiTheme="minorHAnsi"/>
              </w:rPr>
              <w:t xml:space="preserve"> </w:t>
            </w:r>
            <w:r w:rsidR="00BC0D1F">
              <w:rPr>
                <w:rFonts w:asciiTheme="minorHAnsi" w:hAnsiTheme="minorHAnsi"/>
              </w:rPr>
              <w:t>processes</w:t>
            </w:r>
          </w:p>
        </w:tc>
      </w:tr>
      <w:tr w:rsidR="00D23F88" w:rsidTr="00D23F88">
        <w:trPr>
          <w:cantSplit/>
        </w:trPr>
        <w:tc>
          <w:tcPr>
            <w:tcW w:w="2538" w:type="dxa"/>
          </w:tcPr>
          <w:p w:rsidR="00D23F88" w:rsidRPr="00D23F88" w:rsidRDefault="00D23F88" w:rsidP="00863572">
            <w:pPr>
              <w:rPr>
                <w:rFonts w:asciiTheme="minorHAnsi" w:hAnsiTheme="minorHAnsi"/>
              </w:rPr>
            </w:pPr>
            <w:r w:rsidRPr="00D23F88">
              <w:rPr>
                <w:rFonts w:asciiTheme="minorHAnsi" w:hAnsiTheme="minorHAnsi"/>
              </w:rPr>
              <w:t>IT SAP Delivery</w:t>
            </w:r>
          </w:p>
        </w:tc>
        <w:tc>
          <w:tcPr>
            <w:tcW w:w="2444" w:type="dxa"/>
          </w:tcPr>
          <w:p w:rsidR="00D23F88" w:rsidRDefault="00BC0D1F" w:rsidP="00863572">
            <w:pPr>
              <w:rPr>
                <w:rFonts w:asciiTheme="minorHAnsi" w:hAnsiTheme="minorHAnsi"/>
              </w:rPr>
            </w:pPr>
            <w:r>
              <w:rPr>
                <w:rFonts w:asciiTheme="minorHAnsi" w:hAnsiTheme="minorHAnsi"/>
              </w:rPr>
              <w:t>Cledwyn D’Silva</w:t>
            </w:r>
          </w:p>
          <w:p w:rsidR="00BC0D1F" w:rsidRPr="00D23F88" w:rsidRDefault="00BC0D1F" w:rsidP="00863572">
            <w:pPr>
              <w:rPr>
                <w:rFonts w:asciiTheme="minorHAnsi" w:hAnsiTheme="minorHAnsi"/>
              </w:rPr>
            </w:pPr>
            <w:r>
              <w:rPr>
                <w:rFonts w:asciiTheme="minorHAnsi" w:hAnsiTheme="minorHAnsi"/>
              </w:rPr>
              <w:t>Wilson Yung</w:t>
            </w:r>
          </w:p>
        </w:tc>
        <w:tc>
          <w:tcPr>
            <w:tcW w:w="3766" w:type="dxa"/>
          </w:tcPr>
          <w:p w:rsidR="00D23F88" w:rsidRPr="00D23F88" w:rsidRDefault="00BC0D1F" w:rsidP="003B4EAF">
            <w:pPr>
              <w:rPr>
                <w:rFonts w:asciiTheme="minorHAnsi" w:hAnsiTheme="minorHAnsi"/>
              </w:rPr>
            </w:pPr>
            <w:r>
              <w:rPr>
                <w:rFonts w:asciiTheme="minorHAnsi" w:hAnsiTheme="minorHAnsi"/>
              </w:rPr>
              <w:t>Delivery of sustainable solutions that will be transitioned to IT SAP Delivery for ongoing operational support</w:t>
            </w:r>
          </w:p>
        </w:tc>
      </w:tr>
      <w:tr w:rsidR="00D23F88" w:rsidTr="00D23F88">
        <w:trPr>
          <w:cantSplit/>
        </w:trPr>
        <w:tc>
          <w:tcPr>
            <w:tcW w:w="2538" w:type="dxa"/>
          </w:tcPr>
          <w:p w:rsidR="00D23F88" w:rsidRPr="00D23F88" w:rsidRDefault="00D23F88" w:rsidP="00863572">
            <w:pPr>
              <w:rPr>
                <w:rFonts w:asciiTheme="minorHAnsi" w:hAnsiTheme="minorHAnsi"/>
              </w:rPr>
            </w:pPr>
            <w:r w:rsidRPr="00D23F88">
              <w:rPr>
                <w:rFonts w:asciiTheme="minorHAnsi" w:hAnsiTheme="minorHAnsi"/>
              </w:rPr>
              <w:t>IT Business Systems Integration – FI &amp; OPS</w:t>
            </w:r>
          </w:p>
        </w:tc>
        <w:tc>
          <w:tcPr>
            <w:tcW w:w="2444" w:type="dxa"/>
          </w:tcPr>
          <w:p w:rsidR="00D23F88" w:rsidRDefault="00BC0D1F" w:rsidP="00863572">
            <w:pPr>
              <w:rPr>
                <w:rFonts w:asciiTheme="minorHAnsi" w:hAnsiTheme="minorHAnsi"/>
              </w:rPr>
            </w:pPr>
            <w:r>
              <w:rPr>
                <w:rFonts w:asciiTheme="minorHAnsi" w:hAnsiTheme="minorHAnsi"/>
              </w:rPr>
              <w:t>FI – Chris James</w:t>
            </w:r>
          </w:p>
          <w:p w:rsidR="00BC0D1F" w:rsidRPr="00D23F88" w:rsidRDefault="00BC0D1F" w:rsidP="00863572">
            <w:pPr>
              <w:rPr>
                <w:rFonts w:asciiTheme="minorHAnsi" w:hAnsiTheme="minorHAnsi"/>
              </w:rPr>
            </w:pPr>
            <w:r>
              <w:rPr>
                <w:rFonts w:asciiTheme="minorHAnsi" w:hAnsiTheme="minorHAnsi"/>
              </w:rPr>
              <w:t>OPS – Robert Koss</w:t>
            </w:r>
          </w:p>
        </w:tc>
        <w:tc>
          <w:tcPr>
            <w:tcW w:w="3766" w:type="dxa"/>
          </w:tcPr>
          <w:p w:rsidR="00D23F88" w:rsidRPr="00D23F88" w:rsidRDefault="005A5D0D" w:rsidP="005A5D0D">
            <w:pPr>
              <w:rPr>
                <w:rFonts w:asciiTheme="minorHAnsi" w:hAnsiTheme="minorHAnsi"/>
              </w:rPr>
            </w:pPr>
            <w:r>
              <w:rPr>
                <w:rFonts w:asciiTheme="minorHAnsi" w:hAnsiTheme="minorHAnsi"/>
              </w:rPr>
              <w:t>Integration impacts with Finance &amp; Operations; design decision and resourcing support cross streams; support engagement of business leadership within Finance and Operations</w:t>
            </w:r>
          </w:p>
        </w:tc>
      </w:tr>
      <w:tr w:rsidR="00BC0D1F" w:rsidTr="00D23F88">
        <w:trPr>
          <w:cantSplit/>
        </w:trPr>
        <w:tc>
          <w:tcPr>
            <w:tcW w:w="2538" w:type="dxa"/>
          </w:tcPr>
          <w:p w:rsidR="00BC0D1F" w:rsidRPr="00D23F88" w:rsidRDefault="00BC0D1F" w:rsidP="00863572">
            <w:pPr>
              <w:rPr>
                <w:rFonts w:asciiTheme="minorHAnsi" w:hAnsiTheme="minorHAnsi"/>
              </w:rPr>
            </w:pPr>
            <w:r>
              <w:rPr>
                <w:rFonts w:asciiTheme="minorHAnsi" w:hAnsiTheme="minorHAnsi"/>
              </w:rPr>
              <w:t>Finance Operations Business Systems</w:t>
            </w:r>
          </w:p>
        </w:tc>
        <w:tc>
          <w:tcPr>
            <w:tcW w:w="2444" w:type="dxa"/>
          </w:tcPr>
          <w:p w:rsidR="00BC0D1F" w:rsidRDefault="00BC0D1F" w:rsidP="00863572">
            <w:pPr>
              <w:rPr>
                <w:rFonts w:asciiTheme="minorHAnsi" w:hAnsiTheme="minorHAnsi"/>
              </w:rPr>
            </w:pPr>
            <w:r>
              <w:rPr>
                <w:rFonts w:asciiTheme="minorHAnsi" w:hAnsiTheme="minorHAnsi"/>
              </w:rPr>
              <w:t>Christopher Ames</w:t>
            </w:r>
          </w:p>
        </w:tc>
        <w:tc>
          <w:tcPr>
            <w:tcW w:w="3766" w:type="dxa"/>
          </w:tcPr>
          <w:p w:rsidR="00BC0D1F" w:rsidRPr="00D23F88" w:rsidRDefault="00BC0D1F" w:rsidP="003B4EAF">
            <w:pPr>
              <w:rPr>
                <w:rFonts w:asciiTheme="minorHAnsi" w:hAnsiTheme="minorHAnsi"/>
              </w:rPr>
            </w:pPr>
            <w:r>
              <w:rPr>
                <w:rFonts w:asciiTheme="minorHAnsi" w:hAnsiTheme="minorHAnsi"/>
              </w:rPr>
              <w:t>Alignment of organizational structure with financial data structures (i.e. cost centres)</w:t>
            </w:r>
          </w:p>
        </w:tc>
      </w:tr>
    </w:tbl>
    <w:p w:rsidR="00CB79DC" w:rsidRDefault="00CB79DC">
      <w:pPr>
        <w:rPr>
          <w:rFonts w:ascii="Arial" w:hAnsi="Arial" w:cs="Arial"/>
          <w:b/>
          <w:bCs/>
          <w:kern w:val="28"/>
          <w:sz w:val="36"/>
          <w:szCs w:val="36"/>
        </w:rPr>
      </w:pPr>
      <w:r>
        <w:br w:type="page"/>
      </w:r>
    </w:p>
    <w:p w:rsidR="00815E3A" w:rsidRDefault="006C0EA5" w:rsidP="006C0EA5">
      <w:pPr>
        <w:pStyle w:val="Heading1"/>
        <w:numPr>
          <w:ilvl w:val="0"/>
          <w:numId w:val="1"/>
        </w:numPr>
      </w:pPr>
      <w:r>
        <w:lastRenderedPageBreak/>
        <w:t>Risk Management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40"/>
        <w:gridCol w:w="1170"/>
        <w:gridCol w:w="3420"/>
      </w:tblGrid>
      <w:tr w:rsidR="00815E3A" w:rsidRPr="005A5D0D">
        <w:trPr>
          <w:tblHeader/>
        </w:trPr>
        <w:tc>
          <w:tcPr>
            <w:tcW w:w="2718" w:type="dxa"/>
            <w:shd w:val="pct10" w:color="auto" w:fill="FFFFFF"/>
          </w:tcPr>
          <w:p w:rsidR="00815E3A" w:rsidRPr="005A5D0D" w:rsidRDefault="006C0EA5">
            <w:pPr>
              <w:rPr>
                <w:rFonts w:asciiTheme="minorHAnsi" w:hAnsiTheme="minorHAnsi"/>
                <w:b/>
              </w:rPr>
            </w:pPr>
            <w:r w:rsidRPr="005A5D0D">
              <w:rPr>
                <w:rFonts w:asciiTheme="minorHAnsi" w:hAnsiTheme="minorHAnsi"/>
                <w:b/>
              </w:rPr>
              <w:t>Risk</w:t>
            </w:r>
          </w:p>
        </w:tc>
        <w:tc>
          <w:tcPr>
            <w:tcW w:w="1440" w:type="dxa"/>
            <w:shd w:val="pct10" w:color="auto" w:fill="FFFFFF"/>
          </w:tcPr>
          <w:p w:rsidR="00815E3A" w:rsidRPr="005A5D0D" w:rsidRDefault="006C0EA5">
            <w:pPr>
              <w:rPr>
                <w:rFonts w:asciiTheme="minorHAnsi" w:hAnsiTheme="minorHAnsi"/>
                <w:b/>
              </w:rPr>
            </w:pPr>
            <w:r w:rsidRPr="005A5D0D">
              <w:rPr>
                <w:rFonts w:asciiTheme="minorHAnsi" w:hAnsiTheme="minorHAnsi"/>
                <w:b/>
              </w:rPr>
              <w:t>Probability</w:t>
            </w:r>
          </w:p>
        </w:tc>
        <w:tc>
          <w:tcPr>
            <w:tcW w:w="1170" w:type="dxa"/>
            <w:shd w:val="pct10" w:color="auto" w:fill="FFFFFF"/>
          </w:tcPr>
          <w:p w:rsidR="00815E3A" w:rsidRPr="005A5D0D" w:rsidRDefault="006C0EA5">
            <w:pPr>
              <w:rPr>
                <w:rFonts w:asciiTheme="minorHAnsi" w:hAnsiTheme="minorHAnsi"/>
                <w:b/>
              </w:rPr>
            </w:pPr>
            <w:r w:rsidRPr="005A5D0D">
              <w:rPr>
                <w:rFonts w:asciiTheme="minorHAnsi" w:hAnsiTheme="minorHAnsi"/>
                <w:b/>
              </w:rPr>
              <w:t>Severity</w:t>
            </w:r>
          </w:p>
        </w:tc>
        <w:tc>
          <w:tcPr>
            <w:tcW w:w="3420" w:type="dxa"/>
            <w:shd w:val="pct10" w:color="auto" w:fill="FFFFFF"/>
          </w:tcPr>
          <w:p w:rsidR="00815E3A" w:rsidRPr="005A5D0D" w:rsidRDefault="006C0EA5">
            <w:pPr>
              <w:rPr>
                <w:rFonts w:asciiTheme="minorHAnsi" w:hAnsiTheme="minorHAnsi"/>
                <w:b/>
              </w:rPr>
            </w:pPr>
            <w:r w:rsidRPr="005A5D0D">
              <w:rPr>
                <w:rFonts w:asciiTheme="minorHAnsi" w:hAnsiTheme="minorHAnsi"/>
                <w:b/>
              </w:rPr>
              <w:t>Management Plan</w:t>
            </w:r>
          </w:p>
        </w:tc>
      </w:tr>
      <w:tr w:rsidR="008E4631" w:rsidRPr="005A5D0D" w:rsidTr="00863572">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Budget</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Continuous improvement approach enables scaling delivery based on available funding </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Uncommitted/unavailable business resources leads to an inability to plan and execute</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Steering Committee will communicate program priorities and identify strong business representation. Backups will be identified and informed for coverage.</w:t>
            </w:r>
          </w:p>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Proactive planning to balance workload of ongoing support activities and program deliverables. If the scope of SAP enhancements is larger than originally estimated additional consulting support will be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 Groups Not Engaged</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eastAsiaTheme="minorHAnsi" w:hAnsiTheme="minorHAnsi" w:cstheme="minorBidi"/>
                <w:i w:val="0"/>
                <w:sz w:val="22"/>
                <w:szCs w:val="22"/>
              </w:rPr>
            </w:pPr>
            <w:r w:rsidRPr="005A5D0D">
              <w:rPr>
                <w:rFonts w:asciiTheme="minorHAnsi" w:eastAsiaTheme="minorHAnsi" w:hAnsiTheme="minorHAnsi" w:cstheme="minorBidi"/>
                <w:i w:val="0"/>
                <w:sz w:val="22"/>
                <w:szCs w:val="22"/>
              </w:rPr>
              <w:t>Ensure primary stakeholders attend and participate in workshops/meetings.  If stakeholder groups were missed, review work completed to ensure alignment.  Escalation to the Steering Committee where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Scope Creep</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eastAsiaTheme="minorHAnsi" w:hAnsiTheme="minorHAnsi" w:cstheme="minorBidi"/>
                <w:i w:val="0"/>
                <w:sz w:val="22"/>
                <w:szCs w:val="22"/>
              </w:rPr>
              <w:t>Clearly defined business objectives, scope, and constraints must be identified to ensure we have a clear and consistent understanding of what ‘done’ looks like</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Interdependencies with other roadmap/improvement programs</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Broad communication of the broader Program roadmap, understanding the linkages to all other process initiatives</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Stakeholders do not agree on the design for the processes or tools</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Ensure roles and responsibilities for the Steering Committee are understood. Establish process to manage issues where they are elevated i.e. Executive Sponsor makes final decision.</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Cultural Change</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Need buy in and commitment to support change management</w:t>
            </w:r>
          </w:p>
        </w:tc>
      </w:tr>
    </w:tbl>
    <w:p w:rsidR="00815E3A" w:rsidRPr="00A9187E" w:rsidRDefault="006C0EA5" w:rsidP="006C0EA5">
      <w:pPr>
        <w:pStyle w:val="Heading1"/>
        <w:numPr>
          <w:ilvl w:val="0"/>
          <w:numId w:val="1"/>
        </w:numPr>
      </w:pPr>
      <w:r>
        <w:lastRenderedPageBreak/>
        <w:t xml:space="preserve"> </w:t>
      </w:r>
      <w:r w:rsidRPr="00A9187E">
        <w:t>Budget and Plan</w:t>
      </w:r>
    </w:p>
    <w:p w:rsidR="00815E3A" w:rsidRPr="00A9187E" w:rsidRDefault="006C0EA5" w:rsidP="006C0EA5">
      <w:pPr>
        <w:pStyle w:val="Heading2"/>
        <w:numPr>
          <w:ilvl w:val="1"/>
          <w:numId w:val="1"/>
        </w:numPr>
      </w:pPr>
      <w:r w:rsidRPr="00A9187E">
        <w:t>Estimated Budget</w:t>
      </w:r>
      <w:r w:rsidR="00394496" w:rsidRPr="00A9187E">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350"/>
        <w:gridCol w:w="1170"/>
        <w:gridCol w:w="1350"/>
        <w:gridCol w:w="1350"/>
        <w:gridCol w:w="1260"/>
      </w:tblGrid>
      <w:tr w:rsidR="00A9187E" w:rsidTr="00A9187E">
        <w:trPr>
          <w:tblHeader/>
        </w:trPr>
        <w:tc>
          <w:tcPr>
            <w:tcW w:w="2268" w:type="dxa"/>
            <w:shd w:val="pct10" w:color="auto" w:fill="FFFFFF"/>
          </w:tcPr>
          <w:p w:rsidR="00A9187E" w:rsidRPr="00A9187E" w:rsidRDefault="00A9187E">
            <w:pPr>
              <w:rPr>
                <w:rFonts w:ascii="Arial" w:hAnsi="Arial"/>
                <w:b/>
                <w:sz w:val="18"/>
              </w:rPr>
            </w:pPr>
            <w:r w:rsidRPr="00A9187E">
              <w:rPr>
                <w:rFonts w:ascii="Arial" w:hAnsi="Arial"/>
                <w:b/>
                <w:sz w:val="18"/>
              </w:rPr>
              <w:t>Phase</w:t>
            </w:r>
          </w:p>
        </w:tc>
        <w:tc>
          <w:tcPr>
            <w:tcW w:w="1080" w:type="dxa"/>
            <w:shd w:val="pct10" w:color="auto" w:fill="FFFFFF"/>
          </w:tcPr>
          <w:p w:rsidR="00A9187E" w:rsidRDefault="00E00AD9" w:rsidP="00A9187E">
            <w:pPr>
              <w:jc w:val="center"/>
              <w:rPr>
                <w:rFonts w:ascii="Arial" w:hAnsi="Arial"/>
                <w:b/>
                <w:sz w:val="18"/>
              </w:rPr>
            </w:pPr>
            <w:r>
              <w:rPr>
                <w:rFonts w:ascii="Arial" w:hAnsi="Arial"/>
                <w:b/>
                <w:sz w:val="18"/>
              </w:rPr>
              <w:t>Budgeted</w:t>
            </w:r>
            <w:r w:rsidRPr="00A9187E">
              <w:rPr>
                <w:rFonts w:ascii="Arial" w:hAnsi="Arial"/>
                <w:b/>
                <w:sz w:val="18"/>
              </w:rPr>
              <w:t xml:space="preserve"> Effort</w:t>
            </w:r>
          </w:p>
          <w:p w:rsidR="00E8006D" w:rsidRPr="00A9187E" w:rsidRDefault="00E8006D" w:rsidP="00A9187E">
            <w:pPr>
              <w:jc w:val="center"/>
              <w:rPr>
                <w:rFonts w:ascii="Arial" w:hAnsi="Arial"/>
                <w:b/>
                <w:sz w:val="18"/>
              </w:rPr>
            </w:pPr>
            <w:r w:rsidRPr="00E8006D">
              <w:rPr>
                <w:rFonts w:ascii="Arial" w:hAnsi="Arial"/>
                <w:b/>
                <w:sz w:val="12"/>
              </w:rPr>
              <w:t>(Person Days)</w:t>
            </w:r>
          </w:p>
        </w:tc>
        <w:tc>
          <w:tcPr>
            <w:tcW w:w="135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Total Cost</w:t>
            </w:r>
          </w:p>
        </w:tc>
        <w:tc>
          <w:tcPr>
            <w:tcW w:w="1170" w:type="dxa"/>
            <w:shd w:val="pct10" w:color="auto" w:fill="FFFFFF"/>
          </w:tcPr>
          <w:p w:rsidR="00E00AD9" w:rsidRDefault="00E00AD9" w:rsidP="00A9187E">
            <w:pPr>
              <w:jc w:val="center"/>
              <w:rPr>
                <w:rFonts w:ascii="Arial" w:hAnsi="Arial"/>
                <w:b/>
                <w:sz w:val="18"/>
              </w:rPr>
            </w:pPr>
            <w:r>
              <w:rPr>
                <w:rFonts w:ascii="Arial" w:hAnsi="Arial"/>
                <w:b/>
                <w:sz w:val="18"/>
              </w:rPr>
              <w:t>Budgeted</w:t>
            </w:r>
          </w:p>
          <w:p w:rsidR="00A9187E" w:rsidRPr="00A9187E" w:rsidRDefault="00E00AD9" w:rsidP="00A9187E">
            <w:pPr>
              <w:jc w:val="center"/>
              <w:rPr>
                <w:rFonts w:ascii="Arial" w:hAnsi="Arial"/>
                <w:b/>
                <w:sz w:val="18"/>
              </w:rPr>
            </w:pPr>
            <w:r>
              <w:rPr>
                <w:rFonts w:ascii="Arial" w:hAnsi="Arial"/>
                <w:b/>
                <w:sz w:val="18"/>
              </w:rPr>
              <w:t>Labor</w:t>
            </w:r>
          </w:p>
        </w:tc>
        <w:tc>
          <w:tcPr>
            <w:tcW w:w="135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Contingency</w:t>
            </w:r>
          </w:p>
        </w:tc>
        <w:tc>
          <w:tcPr>
            <w:tcW w:w="135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Licensing</w:t>
            </w:r>
          </w:p>
        </w:tc>
        <w:tc>
          <w:tcPr>
            <w:tcW w:w="126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Travel Expense</w:t>
            </w:r>
          </w:p>
        </w:tc>
      </w:tr>
      <w:tr w:rsidR="00A9187E" w:rsidTr="00A9187E">
        <w:tc>
          <w:tcPr>
            <w:tcW w:w="2268" w:type="dxa"/>
          </w:tcPr>
          <w:p w:rsidR="00A9187E" w:rsidRPr="00C73ABB" w:rsidRDefault="00A9187E">
            <w:pPr>
              <w:rPr>
                <w:rFonts w:asciiTheme="minorHAnsi" w:hAnsiTheme="minorHAnsi"/>
              </w:rPr>
            </w:pPr>
            <w:r w:rsidRPr="00C73ABB">
              <w:rPr>
                <w:rFonts w:asciiTheme="minorHAnsi" w:hAnsiTheme="minorHAnsi"/>
              </w:rPr>
              <w:t>Assessment</w:t>
            </w:r>
          </w:p>
        </w:tc>
        <w:tc>
          <w:tcPr>
            <w:tcW w:w="1080" w:type="dxa"/>
          </w:tcPr>
          <w:p w:rsidR="00A9187E" w:rsidRPr="00C73ABB" w:rsidRDefault="00E8006D" w:rsidP="00A9187E">
            <w:pPr>
              <w:jc w:val="center"/>
              <w:rPr>
                <w:rFonts w:asciiTheme="minorHAnsi" w:hAnsiTheme="minorHAnsi"/>
              </w:rPr>
            </w:pPr>
            <w:r w:rsidRPr="00C73ABB">
              <w:rPr>
                <w:rFonts w:asciiTheme="minorHAnsi" w:hAnsiTheme="minorHAnsi"/>
              </w:rPr>
              <w:t xml:space="preserve">201 </w:t>
            </w:r>
          </w:p>
        </w:tc>
        <w:tc>
          <w:tcPr>
            <w:tcW w:w="1350" w:type="dxa"/>
          </w:tcPr>
          <w:p w:rsidR="00A9187E" w:rsidRPr="00C73ABB" w:rsidRDefault="00A9187E" w:rsidP="00A9187E">
            <w:pPr>
              <w:jc w:val="center"/>
              <w:rPr>
                <w:rFonts w:asciiTheme="minorHAnsi" w:hAnsiTheme="minorHAnsi"/>
              </w:rPr>
            </w:pPr>
            <w:r w:rsidRPr="00C73ABB">
              <w:rPr>
                <w:rFonts w:asciiTheme="minorHAnsi" w:hAnsiTheme="minorHAnsi"/>
              </w:rPr>
              <w:t>$142,398</w:t>
            </w:r>
          </w:p>
        </w:tc>
        <w:tc>
          <w:tcPr>
            <w:tcW w:w="1170" w:type="dxa"/>
          </w:tcPr>
          <w:p w:rsidR="00A9187E" w:rsidRPr="00C73ABB" w:rsidRDefault="00A9187E" w:rsidP="00A9187E">
            <w:pPr>
              <w:jc w:val="center"/>
              <w:rPr>
                <w:rFonts w:asciiTheme="minorHAnsi" w:hAnsiTheme="minorHAnsi"/>
              </w:rPr>
            </w:pPr>
            <w:r w:rsidRPr="00C73ABB">
              <w:rPr>
                <w:rFonts w:asciiTheme="minorHAnsi" w:hAnsiTheme="minorHAnsi"/>
              </w:rPr>
              <w:t>$112,520</w:t>
            </w:r>
          </w:p>
        </w:tc>
        <w:tc>
          <w:tcPr>
            <w:tcW w:w="1350" w:type="dxa"/>
          </w:tcPr>
          <w:p w:rsidR="00A9187E" w:rsidRPr="00C73ABB" w:rsidRDefault="00A9187E" w:rsidP="00A9187E">
            <w:pPr>
              <w:jc w:val="center"/>
              <w:rPr>
                <w:rFonts w:asciiTheme="minorHAnsi" w:hAnsiTheme="minorHAnsi"/>
              </w:rPr>
            </w:pPr>
            <w:r w:rsidRPr="00C73ABB">
              <w:rPr>
                <w:rFonts w:asciiTheme="minorHAnsi" w:hAnsiTheme="minorHAnsi"/>
              </w:rPr>
              <w:t>$16,878</w:t>
            </w:r>
          </w:p>
        </w:tc>
        <w:tc>
          <w:tcPr>
            <w:tcW w:w="1350" w:type="dxa"/>
          </w:tcPr>
          <w:p w:rsidR="00A9187E" w:rsidRPr="00C73ABB" w:rsidRDefault="00A9187E" w:rsidP="00A9187E">
            <w:pPr>
              <w:jc w:val="center"/>
              <w:rPr>
                <w:rFonts w:asciiTheme="minorHAnsi" w:hAnsiTheme="minorHAnsi"/>
              </w:rPr>
            </w:pPr>
            <w:r w:rsidRPr="00C73ABB">
              <w:rPr>
                <w:rFonts w:asciiTheme="minorHAnsi" w:hAnsiTheme="minorHAnsi"/>
              </w:rPr>
              <w:t>$0</w:t>
            </w:r>
          </w:p>
        </w:tc>
        <w:tc>
          <w:tcPr>
            <w:tcW w:w="1260" w:type="dxa"/>
          </w:tcPr>
          <w:p w:rsidR="00A9187E" w:rsidRPr="00C73ABB" w:rsidRDefault="00A9187E" w:rsidP="00A9187E">
            <w:pPr>
              <w:jc w:val="center"/>
              <w:rPr>
                <w:rFonts w:asciiTheme="minorHAnsi" w:hAnsiTheme="minorHAnsi"/>
              </w:rPr>
            </w:pPr>
            <w:r w:rsidRPr="00C73ABB">
              <w:rPr>
                <w:rFonts w:asciiTheme="minorHAnsi" w:hAnsiTheme="minorHAnsi"/>
              </w:rPr>
              <w:t>$13,000</w:t>
            </w:r>
          </w:p>
        </w:tc>
      </w:tr>
      <w:tr w:rsidR="00A9187E" w:rsidTr="00A9187E">
        <w:tc>
          <w:tcPr>
            <w:tcW w:w="2268" w:type="dxa"/>
          </w:tcPr>
          <w:p w:rsidR="00A9187E" w:rsidRPr="00C73ABB" w:rsidRDefault="00A9187E" w:rsidP="00CC4203">
            <w:pPr>
              <w:rPr>
                <w:rFonts w:asciiTheme="minorHAnsi" w:hAnsiTheme="minorHAnsi"/>
              </w:rPr>
            </w:pPr>
            <w:r w:rsidRPr="00C73ABB">
              <w:rPr>
                <w:rFonts w:asciiTheme="minorHAnsi" w:hAnsiTheme="minorHAnsi"/>
              </w:rPr>
              <w:t>Analysis &amp; Design</w:t>
            </w:r>
          </w:p>
          <w:p w:rsidR="00A9187E" w:rsidRPr="00C73ABB" w:rsidRDefault="00A9187E" w:rsidP="00CC4203">
            <w:pPr>
              <w:rPr>
                <w:rFonts w:asciiTheme="minorHAnsi" w:hAnsiTheme="minorHAnsi"/>
              </w:rPr>
            </w:pPr>
            <w:r w:rsidRPr="00C73ABB">
              <w:rPr>
                <w:rFonts w:asciiTheme="minorHAnsi" w:hAnsiTheme="minorHAnsi"/>
              </w:rPr>
              <w:t>Development &amp; Deploy</w:t>
            </w:r>
          </w:p>
        </w:tc>
        <w:tc>
          <w:tcPr>
            <w:tcW w:w="1080" w:type="dxa"/>
          </w:tcPr>
          <w:p w:rsidR="00A9187E" w:rsidRPr="00C73ABB" w:rsidRDefault="00E8006D" w:rsidP="00A9187E">
            <w:pPr>
              <w:jc w:val="center"/>
              <w:rPr>
                <w:rFonts w:asciiTheme="minorHAnsi" w:hAnsiTheme="minorHAnsi"/>
              </w:rPr>
            </w:pPr>
            <w:r w:rsidRPr="00C73ABB">
              <w:rPr>
                <w:rFonts w:asciiTheme="minorHAnsi" w:hAnsiTheme="minorHAnsi"/>
              </w:rPr>
              <w:t>301.5</w:t>
            </w:r>
          </w:p>
        </w:tc>
        <w:tc>
          <w:tcPr>
            <w:tcW w:w="1350" w:type="dxa"/>
          </w:tcPr>
          <w:p w:rsidR="00A9187E" w:rsidRPr="00C73ABB" w:rsidRDefault="00E8006D" w:rsidP="00A9187E">
            <w:pPr>
              <w:jc w:val="center"/>
              <w:rPr>
                <w:rFonts w:asciiTheme="minorHAnsi" w:hAnsiTheme="minorHAnsi"/>
              </w:rPr>
            </w:pPr>
            <w:r w:rsidRPr="00C73ABB">
              <w:rPr>
                <w:rFonts w:asciiTheme="minorHAnsi" w:hAnsiTheme="minorHAnsi"/>
              </w:rPr>
              <w:t>$300,724</w:t>
            </w:r>
          </w:p>
        </w:tc>
        <w:tc>
          <w:tcPr>
            <w:tcW w:w="1170" w:type="dxa"/>
          </w:tcPr>
          <w:p w:rsidR="00A9187E" w:rsidRPr="00C73ABB" w:rsidRDefault="00E8006D" w:rsidP="00A9187E">
            <w:pPr>
              <w:jc w:val="center"/>
              <w:rPr>
                <w:rFonts w:asciiTheme="minorHAnsi" w:hAnsiTheme="minorHAnsi"/>
              </w:rPr>
            </w:pPr>
            <w:r w:rsidRPr="00C73ABB">
              <w:rPr>
                <w:rFonts w:asciiTheme="minorHAnsi" w:hAnsiTheme="minorHAnsi"/>
              </w:rPr>
              <w:t>$239,760</w:t>
            </w:r>
          </w:p>
        </w:tc>
        <w:tc>
          <w:tcPr>
            <w:tcW w:w="1350" w:type="dxa"/>
          </w:tcPr>
          <w:p w:rsidR="00A9187E" w:rsidRPr="00C73ABB" w:rsidRDefault="00E8006D" w:rsidP="00A9187E">
            <w:pPr>
              <w:jc w:val="center"/>
              <w:rPr>
                <w:rFonts w:asciiTheme="minorHAnsi" w:hAnsiTheme="minorHAnsi"/>
              </w:rPr>
            </w:pPr>
            <w:r w:rsidRPr="00C73ABB">
              <w:rPr>
                <w:rFonts w:asciiTheme="minorHAnsi" w:hAnsiTheme="minorHAnsi"/>
              </w:rPr>
              <w:t>$35,964</w:t>
            </w:r>
          </w:p>
        </w:tc>
        <w:tc>
          <w:tcPr>
            <w:tcW w:w="1350" w:type="dxa"/>
          </w:tcPr>
          <w:p w:rsidR="00A9187E" w:rsidRPr="00C73ABB" w:rsidRDefault="00E8006D" w:rsidP="00A9187E">
            <w:pPr>
              <w:jc w:val="center"/>
              <w:rPr>
                <w:rFonts w:asciiTheme="minorHAnsi" w:hAnsiTheme="minorHAnsi"/>
              </w:rPr>
            </w:pPr>
            <w:r w:rsidRPr="00C73ABB">
              <w:rPr>
                <w:rFonts w:asciiTheme="minorHAnsi" w:hAnsiTheme="minorHAnsi"/>
              </w:rPr>
              <w:t>$0</w:t>
            </w:r>
          </w:p>
        </w:tc>
        <w:tc>
          <w:tcPr>
            <w:tcW w:w="1260" w:type="dxa"/>
          </w:tcPr>
          <w:p w:rsidR="00A9187E" w:rsidRPr="00C73ABB" w:rsidRDefault="00E8006D" w:rsidP="00A9187E">
            <w:pPr>
              <w:jc w:val="center"/>
              <w:rPr>
                <w:rFonts w:asciiTheme="minorHAnsi" w:hAnsiTheme="minorHAnsi"/>
              </w:rPr>
            </w:pPr>
            <w:r w:rsidRPr="00C73ABB">
              <w:rPr>
                <w:rFonts w:asciiTheme="minorHAnsi" w:hAnsiTheme="minorHAnsi"/>
              </w:rPr>
              <w:t>$25,000</w:t>
            </w:r>
          </w:p>
        </w:tc>
      </w:tr>
      <w:tr w:rsidR="00A9187E" w:rsidTr="00A9187E">
        <w:tc>
          <w:tcPr>
            <w:tcW w:w="2268" w:type="dxa"/>
          </w:tcPr>
          <w:p w:rsidR="00A9187E" w:rsidRPr="00C73ABB" w:rsidRDefault="00A9187E" w:rsidP="00CC4203">
            <w:pPr>
              <w:rPr>
                <w:rFonts w:asciiTheme="minorHAnsi" w:hAnsiTheme="minorHAnsi"/>
              </w:rPr>
            </w:pPr>
            <w:r w:rsidRPr="00C73ABB">
              <w:rPr>
                <w:rFonts w:asciiTheme="minorHAnsi" w:hAnsiTheme="minorHAnsi"/>
              </w:rPr>
              <w:t>Deliver &amp; Close</w:t>
            </w:r>
          </w:p>
        </w:tc>
        <w:tc>
          <w:tcPr>
            <w:tcW w:w="1080" w:type="dxa"/>
          </w:tcPr>
          <w:p w:rsidR="00A9187E" w:rsidRPr="00C73ABB" w:rsidRDefault="00E8006D" w:rsidP="00A9187E">
            <w:pPr>
              <w:jc w:val="center"/>
              <w:rPr>
                <w:rFonts w:asciiTheme="minorHAnsi" w:hAnsiTheme="minorHAnsi"/>
              </w:rPr>
            </w:pPr>
            <w:r w:rsidRPr="00C73ABB">
              <w:rPr>
                <w:rFonts w:asciiTheme="minorHAnsi" w:hAnsiTheme="minorHAnsi"/>
              </w:rPr>
              <w:t>12.5</w:t>
            </w:r>
          </w:p>
        </w:tc>
        <w:tc>
          <w:tcPr>
            <w:tcW w:w="1350" w:type="dxa"/>
          </w:tcPr>
          <w:p w:rsidR="00A9187E" w:rsidRPr="00C73ABB" w:rsidRDefault="00A9187E" w:rsidP="00A9187E">
            <w:pPr>
              <w:jc w:val="center"/>
              <w:rPr>
                <w:rFonts w:asciiTheme="minorHAnsi" w:hAnsiTheme="minorHAnsi"/>
              </w:rPr>
            </w:pPr>
          </w:p>
        </w:tc>
        <w:tc>
          <w:tcPr>
            <w:tcW w:w="1170" w:type="dxa"/>
          </w:tcPr>
          <w:p w:rsidR="00A9187E" w:rsidRPr="00C73ABB" w:rsidRDefault="00E8006D" w:rsidP="00A9187E">
            <w:pPr>
              <w:jc w:val="center"/>
              <w:rPr>
                <w:rFonts w:asciiTheme="minorHAnsi" w:hAnsiTheme="minorHAnsi"/>
              </w:rPr>
            </w:pPr>
            <w:r w:rsidRPr="00C73ABB">
              <w:rPr>
                <w:rFonts w:asciiTheme="minorHAnsi" w:hAnsiTheme="minorHAnsi"/>
              </w:rPr>
              <w:t>$12,000</w:t>
            </w:r>
          </w:p>
        </w:tc>
        <w:tc>
          <w:tcPr>
            <w:tcW w:w="1350" w:type="dxa"/>
          </w:tcPr>
          <w:p w:rsidR="00A9187E" w:rsidRPr="00C73ABB" w:rsidRDefault="00E8006D" w:rsidP="00A9187E">
            <w:pPr>
              <w:jc w:val="center"/>
              <w:rPr>
                <w:rFonts w:asciiTheme="minorHAnsi" w:hAnsiTheme="minorHAnsi"/>
              </w:rPr>
            </w:pPr>
            <w:r w:rsidRPr="00C73ABB">
              <w:rPr>
                <w:rFonts w:asciiTheme="minorHAnsi" w:hAnsiTheme="minorHAnsi"/>
              </w:rPr>
              <w:t>$1,800</w:t>
            </w:r>
          </w:p>
        </w:tc>
        <w:tc>
          <w:tcPr>
            <w:tcW w:w="1350" w:type="dxa"/>
          </w:tcPr>
          <w:p w:rsidR="00A9187E" w:rsidRPr="00C73ABB" w:rsidRDefault="00E8006D" w:rsidP="00A9187E">
            <w:pPr>
              <w:jc w:val="center"/>
              <w:rPr>
                <w:rFonts w:asciiTheme="minorHAnsi" w:hAnsiTheme="minorHAnsi"/>
              </w:rPr>
            </w:pPr>
            <w:r w:rsidRPr="00C73ABB">
              <w:rPr>
                <w:rFonts w:asciiTheme="minorHAnsi" w:hAnsiTheme="minorHAnsi"/>
              </w:rPr>
              <w:t>$0</w:t>
            </w:r>
          </w:p>
        </w:tc>
        <w:tc>
          <w:tcPr>
            <w:tcW w:w="1260" w:type="dxa"/>
          </w:tcPr>
          <w:p w:rsidR="00A9187E" w:rsidRPr="00C73ABB" w:rsidRDefault="00E8006D" w:rsidP="00A9187E">
            <w:pPr>
              <w:jc w:val="center"/>
              <w:rPr>
                <w:rFonts w:asciiTheme="minorHAnsi" w:hAnsiTheme="minorHAnsi"/>
              </w:rPr>
            </w:pPr>
            <w:r w:rsidRPr="00C73ABB">
              <w:rPr>
                <w:rFonts w:asciiTheme="minorHAnsi" w:hAnsiTheme="minorHAnsi"/>
              </w:rPr>
              <w:t>$3,000</w:t>
            </w:r>
          </w:p>
        </w:tc>
      </w:tr>
      <w:tr w:rsidR="00A9187E" w:rsidTr="00A9187E">
        <w:tc>
          <w:tcPr>
            <w:tcW w:w="2268" w:type="dxa"/>
          </w:tcPr>
          <w:p w:rsidR="00A9187E" w:rsidRPr="00C73ABB" w:rsidRDefault="00A9187E">
            <w:pPr>
              <w:jc w:val="right"/>
              <w:rPr>
                <w:rFonts w:asciiTheme="minorHAnsi" w:hAnsiTheme="minorHAnsi"/>
                <w:b/>
              </w:rPr>
            </w:pPr>
            <w:r w:rsidRPr="00C73ABB">
              <w:rPr>
                <w:rFonts w:asciiTheme="minorHAnsi" w:hAnsiTheme="minorHAnsi"/>
                <w:b/>
              </w:rPr>
              <w:t>TOTAL</w:t>
            </w:r>
          </w:p>
        </w:tc>
        <w:tc>
          <w:tcPr>
            <w:tcW w:w="1080" w:type="dxa"/>
          </w:tcPr>
          <w:p w:rsidR="00A9187E" w:rsidRPr="00C73ABB" w:rsidRDefault="00E8006D" w:rsidP="00A9187E">
            <w:pPr>
              <w:jc w:val="center"/>
              <w:rPr>
                <w:rFonts w:asciiTheme="minorHAnsi" w:hAnsiTheme="minorHAnsi"/>
                <w:b/>
              </w:rPr>
            </w:pPr>
            <w:r w:rsidRPr="00C73ABB">
              <w:rPr>
                <w:rFonts w:asciiTheme="minorHAnsi" w:hAnsiTheme="minorHAnsi"/>
                <w:b/>
              </w:rPr>
              <w:t>457</w:t>
            </w:r>
          </w:p>
        </w:tc>
        <w:tc>
          <w:tcPr>
            <w:tcW w:w="1350" w:type="dxa"/>
          </w:tcPr>
          <w:p w:rsidR="00A9187E" w:rsidRPr="00C73ABB" w:rsidRDefault="00E8006D" w:rsidP="00A9187E">
            <w:pPr>
              <w:jc w:val="center"/>
              <w:rPr>
                <w:rFonts w:asciiTheme="minorHAnsi" w:hAnsiTheme="minorHAnsi"/>
                <w:b/>
              </w:rPr>
            </w:pPr>
            <w:r w:rsidRPr="00C73ABB">
              <w:rPr>
                <w:rFonts w:asciiTheme="minorHAnsi" w:hAnsiTheme="minorHAnsi"/>
                <w:b/>
              </w:rPr>
              <w:t>$459,922</w:t>
            </w:r>
          </w:p>
        </w:tc>
        <w:tc>
          <w:tcPr>
            <w:tcW w:w="1170" w:type="dxa"/>
          </w:tcPr>
          <w:p w:rsidR="00A9187E" w:rsidRPr="00C73ABB" w:rsidRDefault="00E8006D" w:rsidP="00A9187E">
            <w:pPr>
              <w:jc w:val="center"/>
              <w:rPr>
                <w:rFonts w:asciiTheme="minorHAnsi" w:hAnsiTheme="minorHAnsi"/>
                <w:b/>
              </w:rPr>
            </w:pPr>
            <w:r w:rsidRPr="00C73ABB">
              <w:rPr>
                <w:rFonts w:asciiTheme="minorHAnsi" w:hAnsiTheme="minorHAnsi"/>
                <w:b/>
              </w:rPr>
              <w:t>$364,280</w:t>
            </w:r>
          </w:p>
        </w:tc>
        <w:tc>
          <w:tcPr>
            <w:tcW w:w="1350" w:type="dxa"/>
          </w:tcPr>
          <w:p w:rsidR="00A9187E" w:rsidRPr="00C73ABB" w:rsidRDefault="00E8006D" w:rsidP="00A9187E">
            <w:pPr>
              <w:jc w:val="center"/>
              <w:rPr>
                <w:rFonts w:asciiTheme="minorHAnsi" w:hAnsiTheme="minorHAnsi"/>
                <w:b/>
              </w:rPr>
            </w:pPr>
            <w:r w:rsidRPr="00C73ABB">
              <w:rPr>
                <w:rFonts w:asciiTheme="minorHAnsi" w:hAnsiTheme="minorHAnsi"/>
                <w:b/>
              </w:rPr>
              <w:t>$54,642</w:t>
            </w:r>
          </w:p>
        </w:tc>
        <w:tc>
          <w:tcPr>
            <w:tcW w:w="1350" w:type="dxa"/>
          </w:tcPr>
          <w:p w:rsidR="00A9187E" w:rsidRPr="00C73ABB" w:rsidRDefault="00E8006D" w:rsidP="00A9187E">
            <w:pPr>
              <w:jc w:val="center"/>
              <w:rPr>
                <w:rFonts w:asciiTheme="minorHAnsi" w:hAnsiTheme="minorHAnsi"/>
                <w:b/>
              </w:rPr>
            </w:pPr>
            <w:r w:rsidRPr="00C73ABB">
              <w:rPr>
                <w:rFonts w:asciiTheme="minorHAnsi" w:hAnsiTheme="minorHAnsi"/>
                <w:b/>
              </w:rPr>
              <w:t>$0</w:t>
            </w:r>
          </w:p>
        </w:tc>
        <w:tc>
          <w:tcPr>
            <w:tcW w:w="1260" w:type="dxa"/>
          </w:tcPr>
          <w:p w:rsidR="00A9187E" w:rsidRPr="00C73ABB" w:rsidRDefault="00E8006D" w:rsidP="00A9187E">
            <w:pPr>
              <w:jc w:val="center"/>
              <w:rPr>
                <w:rFonts w:asciiTheme="minorHAnsi" w:hAnsiTheme="minorHAnsi"/>
                <w:b/>
              </w:rPr>
            </w:pPr>
            <w:r w:rsidRPr="00C73ABB">
              <w:rPr>
                <w:rFonts w:asciiTheme="minorHAnsi" w:hAnsiTheme="minorHAnsi"/>
                <w:b/>
              </w:rPr>
              <w:t>$41,000</w:t>
            </w:r>
          </w:p>
        </w:tc>
      </w:tr>
    </w:tbl>
    <w:p w:rsidR="00CB79DC" w:rsidRDefault="00CB79DC" w:rsidP="00CB79DC">
      <w:pPr>
        <w:pStyle w:val="Heading2"/>
        <w:numPr>
          <w:ilvl w:val="0"/>
          <w:numId w:val="0"/>
        </w:numPr>
        <w:ind w:left="720"/>
      </w:pPr>
    </w:p>
    <w:p w:rsidR="00815E3A" w:rsidRPr="006B7ED4" w:rsidRDefault="006C0EA5" w:rsidP="006C0EA5">
      <w:pPr>
        <w:pStyle w:val="Heading2"/>
        <w:numPr>
          <w:ilvl w:val="1"/>
          <w:numId w:val="1"/>
        </w:numPr>
      </w:pPr>
      <w:r w:rsidRPr="006B7ED4">
        <w:t xml:space="preserve">High Level Project </w:t>
      </w:r>
      <w:r w:rsidR="006B7ED4">
        <w:t xml:space="preserve">Milestone </w:t>
      </w:r>
      <w:r w:rsidRPr="006B7ED4">
        <w:t>Plan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2520"/>
      </w:tblGrid>
      <w:tr w:rsidR="00815E3A">
        <w:trPr>
          <w:tblHeader/>
        </w:trPr>
        <w:tc>
          <w:tcPr>
            <w:tcW w:w="6228" w:type="dxa"/>
            <w:shd w:val="pct10" w:color="auto" w:fill="FFFFFF"/>
          </w:tcPr>
          <w:p w:rsidR="00815E3A" w:rsidRDefault="006C0EA5">
            <w:pPr>
              <w:rPr>
                <w:rFonts w:ascii="Arial" w:hAnsi="Arial"/>
                <w:b/>
              </w:rPr>
            </w:pPr>
            <w:r>
              <w:rPr>
                <w:rFonts w:ascii="Arial" w:hAnsi="Arial"/>
                <w:b/>
              </w:rPr>
              <w:t>Milestones</w:t>
            </w:r>
          </w:p>
        </w:tc>
        <w:tc>
          <w:tcPr>
            <w:tcW w:w="2520" w:type="dxa"/>
            <w:shd w:val="pct10" w:color="auto" w:fill="FFFFFF"/>
          </w:tcPr>
          <w:p w:rsidR="00815E3A" w:rsidRDefault="006C0EA5">
            <w:pPr>
              <w:rPr>
                <w:rFonts w:ascii="Arial" w:hAnsi="Arial"/>
                <w:b/>
              </w:rPr>
            </w:pPr>
            <w:r>
              <w:rPr>
                <w:rFonts w:ascii="Arial" w:hAnsi="Arial"/>
                <w:b/>
              </w:rPr>
              <w:t>Target Date</w:t>
            </w:r>
          </w:p>
        </w:tc>
      </w:tr>
      <w:tr w:rsidR="00815E3A">
        <w:tc>
          <w:tcPr>
            <w:tcW w:w="6228" w:type="dxa"/>
          </w:tcPr>
          <w:p w:rsidR="00815E3A" w:rsidRDefault="00E00AD9">
            <w:r>
              <w:t>Project Initiation (Charter, Plan, Budget)</w:t>
            </w:r>
          </w:p>
        </w:tc>
        <w:tc>
          <w:tcPr>
            <w:tcW w:w="2520" w:type="dxa"/>
          </w:tcPr>
          <w:p w:rsidR="00815E3A" w:rsidRDefault="00E00AD9" w:rsidP="00C9750D">
            <w:r>
              <w:t>January 15, 2015</w:t>
            </w:r>
          </w:p>
        </w:tc>
      </w:tr>
      <w:tr w:rsidR="00864931" w:rsidTr="00864931">
        <w:tc>
          <w:tcPr>
            <w:tcW w:w="6228" w:type="dxa"/>
          </w:tcPr>
          <w:p w:rsidR="00864931" w:rsidRPr="00864931" w:rsidRDefault="00864931" w:rsidP="00BC0D1F">
            <w:r>
              <w:t>Funding Secured &amp; Resources Onboarded</w:t>
            </w:r>
          </w:p>
        </w:tc>
        <w:tc>
          <w:tcPr>
            <w:tcW w:w="2520" w:type="dxa"/>
          </w:tcPr>
          <w:p w:rsidR="00864931" w:rsidRPr="00864931" w:rsidRDefault="00864931" w:rsidP="00BC0D1F">
            <w:r w:rsidRPr="00864931">
              <w:t>March 1, 2015</w:t>
            </w:r>
          </w:p>
        </w:tc>
      </w:tr>
      <w:tr w:rsidR="00E00AD9" w:rsidTr="007B7B9D">
        <w:tc>
          <w:tcPr>
            <w:tcW w:w="8748" w:type="dxa"/>
            <w:gridSpan w:val="2"/>
          </w:tcPr>
          <w:p w:rsidR="00E00AD9" w:rsidRPr="00E00AD9" w:rsidRDefault="00E00AD9" w:rsidP="00BC0D1F">
            <w:pPr>
              <w:rPr>
                <w:b/>
              </w:rPr>
            </w:pPr>
            <w:r>
              <w:rPr>
                <w:b/>
              </w:rPr>
              <w:t>Centralize</w:t>
            </w:r>
          </w:p>
        </w:tc>
      </w:tr>
      <w:tr w:rsidR="00C9750D">
        <w:tc>
          <w:tcPr>
            <w:tcW w:w="6228" w:type="dxa"/>
          </w:tcPr>
          <w:p w:rsidR="00C9750D" w:rsidRDefault="00E00AD9" w:rsidP="00BC0D1F">
            <w:r>
              <w:t>Canada &amp; US</w:t>
            </w:r>
          </w:p>
        </w:tc>
        <w:tc>
          <w:tcPr>
            <w:tcW w:w="2520" w:type="dxa"/>
          </w:tcPr>
          <w:p w:rsidR="00C9750D" w:rsidRDefault="00E00AD9" w:rsidP="00BC0D1F">
            <w:r>
              <w:t>January 1, 2015</w:t>
            </w:r>
          </w:p>
        </w:tc>
      </w:tr>
      <w:tr w:rsidR="00C9750D">
        <w:tc>
          <w:tcPr>
            <w:tcW w:w="6228" w:type="dxa"/>
          </w:tcPr>
          <w:p w:rsidR="00C9750D" w:rsidRDefault="00E00AD9">
            <w:r>
              <w:t xml:space="preserve">International </w:t>
            </w:r>
            <w:r w:rsidR="00864931">
              <w:t>(milestones for International to be added once centralization model is defined)</w:t>
            </w:r>
          </w:p>
        </w:tc>
        <w:tc>
          <w:tcPr>
            <w:tcW w:w="2520" w:type="dxa"/>
          </w:tcPr>
          <w:p w:rsidR="00C9750D" w:rsidRDefault="00E00AD9">
            <w:r>
              <w:t>April 1, 2015</w:t>
            </w:r>
          </w:p>
        </w:tc>
      </w:tr>
      <w:tr w:rsidR="00E00AD9" w:rsidTr="007B7B9D">
        <w:tc>
          <w:tcPr>
            <w:tcW w:w="8748" w:type="dxa"/>
            <w:gridSpan w:val="2"/>
          </w:tcPr>
          <w:p w:rsidR="00E00AD9" w:rsidRPr="00E00AD9" w:rsidRDefault="00E00AD9" w:rsidP="00E00AD9">
            <w:pPr>
              <w:rPr>
                <w:b/>
              </w:rPr>
            </w:pPr>
            <w:r w:rsidRPr="00E00AD9">
              <w:rPr>
                <w:b/>
              </w:rPr>
              <w:t>Standardize</w:t>
            </w:r>
          </w:p>
        </w:tc>
      </w:tr>
      <w:tr w:rsidR="00C9750D">
        <w:tc>
          <w:tcPr>
            <w:tcW w:w="6228" w:type="dxa"/>
          </w:tcPr>
          <w:p w:rsidR="00C9750D" w:rsidRDefault="00E00AD9" w:rsidP="00C9750D">
            <w:r>
              <w:t>Initial Impact Assessment</w:t>
            </w:r>
          </w:p>
        </w:tc>
        <w:tc>
          <w:tcPr>
            <w:tcW w:w="2520" w:type="dxa"/>
          </w:tcPr>
          <w:p w:rsidR="00C9750D" w:rsidRDefault="00E00AD9" w:rsidP="00E00AD9">
            <w:r>
              <w:t>February 27, 2015</w:t>
            </w:r>
          </w:p>
        </w:tc>
      </w:tr>
      <w:tr w:rsidR="00C9750D">
        <w:tc>
          <w:tcPr>
            <w:tcW w:w="6228" w:type="dxa"/>
          </w:tcPr>
          <w:p w:rsidR="00C9750D" w:rsidRDefault="00E00AD9" w:rsidP="00C9750D">
            <w:r>
              <w:t xml:space="preserve">Master Data </w:t>
            </w:r>
            <w:r w:rsidR="006B7ED4">
              <w:t xml:space="preserve">Team Process Improvement </w:t>
            </w:r>
            <w:r>
              <w:t>Kickoff</w:t>
            </w:r>
            <w:r w:rsidR="006B7ED4">
              <w:t xml:space="preserve"> - Canada</w:t>
            </w:r>
          </w:p>
        </w:tc>
        <w:tc>
          <w:tcPr>
            <w:tcW w:w="2520" w:type="dxa"/>
          </w:tcPr>
          <w:p w:rsidR="00C9750D" w:rsidRDefault="00E00AD9" w:rsidP="007F691B">
            <w:r>
              <w:t>March 2, 2015</w:t>
            </w:r>
          </w:p>
        </w:tc>
      </w:tr>
      <w:tr w:rsidR="00C9750D">
        <w:tc>
          <w:tcPr>
            <w:tcW w:w="6228" w:type="dxa"/>
          </w:tcPr>
          <w:p w:rsidR="00C9750D" w:rsidRDefault="00E00AD9" w:rsidP="00C9750D">
            <w:r>
              <w:t xml:space="preserve">Formal </w:t>
            </w:r>
            <w:r w:rsidR="006B7ED4">
              <w:t xml:space="preserve">Process </w:t>
            </w:r>
            <w:r>
              <w:t>Assessment</w:t>
            </w:r>
            <w:r w:rsidR="006B7ED4">
              <w:t xml:space="preserve"> - Canada</w:t>
            </w:r>
          </w:p>
          <w:p w:rsidR="00E00AD9" w:rsidRDefault="00E00AD9" w:rsidP="00E00AD9">
            <w:r>
              <w:t>Interviews, Observation, Data Analysis &amp; Tracking</w:t>
            </w:r>
          </w:p>
        </w:tc>
        <w:tc>
          <w:tcPr>
            <w:tcW w:w="2520" w:type="dxa"/>
          </w:tcPr>
          <w:p w:rsidR="00C9750D" w:rsidRDefault="00E00AD9" w:rsidP="007F691B">
            <w:r>
              <w:t>March 20, 2015</w:t>
            </w:r>
          </w:p>
        </w:tc>
      </w:tr>
      <w:tr w:rsidR="00864931" w:rsidTr="007B7B9D">
        <w:tc>
          <w:tcPr>
            <w:tcW w:w="6228" w:type="dxa"/>
          </w:tcPr>
          <w:p w:rsidR="00864931" w:rsidRDefault="00864931" w:rsidP="007B7B9D">
            <w:r>
              <w:t>Begin Pain Point Prioritization (Iterative)</w:t>
            </w:r>
          </w:p>
        </w:tc>
        <w:tc>
          <w:tcPr>
            <w:tcW w:w="2520" w:type="dxa"/>
          </w:tcPr>
          <w:p w:rsidR="00864931" w:rsidRDefault="00864931" w:rsidP="007B7B9D">
            <w:r>
              <w:t>March 27, 2015</w:t>
            </w:r>
          </w:p>
        </w:tc>
      </w:tr>
      <w:tr w:rsidR="006B7ED4" w:rsidTr="007B7B9D">
        <w:tc>
          <w:tcPr>
            <w:tcW w:w="6228" w:type="dxa"/>
          </w:tcPr>
          <w:p w:rsidR="006B7ED4" w:rsidRDefault="006B7ED4" w:rsidP="006B7ED4">
            <w:r>
              <w:t>Master Data Team Process Improvement Kickoff - USA</w:t>
            </w:r>
          </w:p>
        </w:tc>
        <w:tc>
          <w:tcPr>
            <w:tcW w:w="2520" w:type="dxa"/>
          </w:tcPr>
          <w:p w:rsidR="006B7ED4" w:rsidRDefault="006B7ED4" w:rsidP="007B7B9D">
            <w:r>
              <w:t>April 6, 2015</w:t>
            </w:r>
          </w:p>
        </w:tc>
      </w:tr>
      <w:tr w:rsidR="00864931" w:rsidTr="007B7B9D">
        <w:tc>
          <w:tcPr>
            <w:tcW w:w="6228" w:type="dxa"/>
          </w:tcPr>
          <w:p w:rsidR="00864931" w:rsidRDefault="00864931" w:rsidP="007B7B9D">
            <w:r>
              <w:t>Begin AS IS Process Documentation</w:t>
            </w:r>
          </w:p>
        </w:tc>
        <w:tc>
          <w:tcPr>
            <w:tcW w:w="2520" w:type="dxa"/>
          </w:tcPr>
          <w:p w:rsidR="00864931" w:rsidRDefault="00864931" w:rsidP="00864931">
            <w:r>
              <w:t>April 6, 2015</w:t>
            </w:r>
          </w:p>
        </w:tc>
      </w:tr>
      <w:tr w:rsidR="00864931" w:rsidTr="007B7B9D">
        <w:tc>
          <w:tcPr>
            <w:tcW w:w="6228" w:type="dxa"/>
          </w:tcPr>
          <w:p w:rsidR="00864931" w:rsidRDefault="00864931" w:rsidP="007B7B9D">
            <w:r>
              <w:t xml:space="preserve">Complete Reporting Assessment (KPI’s &amp; Metrics) </w:t>
            </w:r>
          </w:p>
        </w:tc>
        <w:tc>
          <w:tcPr>
            <w:tcW w:w="2520" w:type="dxa"/>
          </w:tcPr>
          <w:p w:rsidR="00864931" w:rsidRDefault="00864931" w:rsidP="007B7B9D">
            <w:r>
              <w:t>April 15, 2015</w:t>
            </w:r>
          </w:p>
        </w:tc>
      </w:tr>
      <w:tr w:rsidR="00864931" w:rsidTr="007B7B9D">
        <w:tc>
          <w:tcPr>
            <w:tcW w:w="6228" w:type="dxa"/>
          </w:tcPr>
          <w:p w:rsidR="00864931" w:rsidRDefault="00864931" w:rsidP="007B7B9D">
            <w:r>
              <w:t>Begin Implementation of Quick Wins</w:t>
            </w:r>
          </w:p>
        </w:tc>
        <w:tc>
          <w:tcPr>
            <w:tcW w:w="2520" w:type="dxa"/>
          </w:tcPr>
          <w:p w:rsidR="00864931" w:rsidRDefault="00864931" w:rsidP="007B7B9D">
            <w:r>
              <w:t>April 20, 2015</w:t>
            </w:r>
          </w:p>
        </w:tc>
      </w:tr>
      <w:tr w:rsidR="00864931" w:rsidTr="007B7B9D">
        <w:tc>
          <w:tcPr>
            <w:tcW w:w="6228" w:type="dxa"/>
          </w:tcPr>
          <w:p w:rsidR="00864931" w:rsidRDefault="00864931" w:rsidP="007B7B9D">
            <w:r>
              <w:t>Complete Formal Process Assessment - USA</w:t>
            </w:r>
          </w:p>
          <w:p w:rsidR="00864931" w:rsidRDefault="00864931" w:rsidP="007B7B9D">
            <w:r>
              <w:t>Interviews, Observation, Data Analysis &amp; Tracking</w:t>
            </w:r>
          </w:p>
        </w:tc>
        <w:tc>
          <w:tcPr>
            <w:tcW w:w="2520" w:type="dxa"/>
          </w:tcPr>
          <w:p w:rsidR="00864931" w:rsidRDefault="00864931" w:rsidP="007B7B9D">
            <w:r>
              <w:t>May 4, 2015</w:t>
            </w:r>
          </w:p>
        </w:tc>
      </w:tr>
      <w:tr w:rsidR="00C9750D">
        <w:tc>
          <w:tcPr>
            <w:tcW w:w="6228" w:type="dxa"/>
          </w:tcPr>
          <w:p w:rsidR="00C9750D" w:rsidRDefault="00864931" w:rsidP="00C9750D">
            <w:r>
              <w:t xml:space="preserve">Complete </w:t>
            </w:r>
            <w:r w:rsidR="006B7ED4">
              <w:t>Pain Point Prioritization (Iterative)</w:t>
            </w:r>
          </w:p>
        </w:tc>
        <w:tc>
          <w:tcPr>
            <w:tcW w:w="2520" w:type="dxa"/>
          </w:tcPr>
          <w:p w:rsidR="00C9750D" w:rsidRDefault="00864931" w:rsidP="00864931">
            <w:r>
              <w:t>May11, 2015</w:t>
            </w:r>
          </w:p>
        </w:tc>
      </w:tr>
      <w:tr w:rsidR="00864931" w:rsidTr="007B7B9D">
        <w:tc>
          <w:tcPr>
            <w:tcW w:w="6228" w:type="dxa"/>
          </w:tcPr>
          <w:p w:rsidR="00864931" w:rsidRDefault="00864931" w:rsidP="00864931">
            <w:r>
              <w:t>Complete AS IS Process Documentation</w:t>
            </w:r>
          </w:p>
        </w:tc>
        <w:tc>
          <w:tcPr>
            <w:tcW w:w="2520" w:type="dxa"/>
          </w:tcPr>
          <w:p w:rsidR="00864931" w:rsidRDefault="00864931" w:rsidP="007B7B9D">
            <w:r>
              <w:t>May 31, 2015</w:t>
            </w:r>
          </w:p>
        </w:tc>
      </w:tr>
      <w:tr w:rsidR="00C9750D">
        <w:tc>
          <w:tcPr>
            <w:tcW w:w="6228" w:type="dxa"/>
          </w:tcPr>
          <w:p w:rsidR="00C9750D" w:rsidRDefault="006B7ED4" w:rsidP="00C9750D">
            <w:r>
              <w:t>Begin Implementation of Larger Initiatives</w:t>
            </w:r>
          </w:p>
        </w:tc>
        <w:tc>
          <w:tcPr>
            <w:tcW w:w="2520" w:type="dxa"/>
          </w:tcPr>
          <w:p w:rsidR="00C9750D" w:rsidRDefault="006B7ED4" w:rsidP="00270833">
            <w:r>
              <w:t xml:space="preserve">June </w:t>
            </w:r>
            <w:r w:rsidR="00270833">
              <w:t>22</w:t>
            </w:r>
            <w:bookmarkStart w:id="1" w:name="_GoBack"/>
            <w:bookmarkEnd w:id="1"/>
            <w:r>
              <w:t>, 2015</w:t>
            </w:r>
          </w:p>
        </w:tc>
      </w:tr>
      <w:tr w:rsidR="006B7ED4" w:rsidTr="006B7ED4">
        <w:tc>
          <w:tcPr>
            <w:tcW w:w="6228" w:type="dxa"/>
          </w:tcPr>
          <w:p w:rsidR="006B7ED4" w:rsidRPr="006B7ED4" w:rsidRDefault="006B7ED4" w:rsidP="006B7ED4">
            <w:r>
              <w:t>Complete Standardization</w:t>
            </w:r>
          </w:p>
        </w:tc>
        <w:tc>
          <w:tcPr>
            <w:tcW w:w="2520" w:type="dxa"/>
          </w:tcPr>
          <w:p w:rsidR="006B7ED4" w:rsidRPr="006B7ED4" w:rsidRDefault="006B7ED4">
            <w:r w:rsidRPr="006B7ED4">
              <w:t>A</w:t>
            </w:r>
            <w:r>
              <w:t>ugust 30, 2015</w:t>
            </w:r>
          </w:p>
        </w:tc>
      </w:tr>
      <w:tr w:rsidR="006B7ED4" w:rsidTr="007B7B9D">
        <w:tc>
          <w:tcPr>
            <w:tcW w:w="8748" w:type="dxa"/>
            <w:gridSpan w:val="2"/>
          </w:tcPr>
          <w:p w:rsidR="006B7ED4" w:rsidRPr="006B7ED4" w:rsidRDefault="006B7ED4">
            <w:pPr>
              <w:rPr>
                <w:b/>
              </w:rPr>
            </w:pPr>
            <w:r w:rsidRPr="006B7ED4">
              <w:rPr>
                <w:b/>
              </w:rPr>
              <w:t>Automation</w:t>
            </w:r>
          </w:p>
        </w:tc>
      </w:tr>
      <w:tr w:rsidR="006B7ED4">
        <w:tc>
          <w:tcPr>
            <w:tcW w:w="6228" w:type="dxa"/>
          </w:tcPr>
          <w:p w:rsidR="006B7ED4" w:rsidRDefault="006B7ED4">
            <w:r>
              <w:t>Assess Tools</w:t>
            </w:r>
          </w:p>
        </w:tc>
        <w:tc>
          <w:tcPr>
            <w:tcW w:w="2520" w:type="dxa"/>
          </w:tcPr>
          <w:p w:rsidR="006B7ED4" w:rsidRDefault="006B7ED4"/>
        </w:tc>
      </w:tr>
      <w:tr w:rsidR="006B7ED4">
        <w:tc>
          <w:tcPr>
            <w:tcW w:w="6228" w:type="dxa"/>
          </w:tcPr>
          <w:p w:rsidR="006B7ED4" w:rsidRDefault="006B7ED4">
            <w:r>
              <w:t>Prototype Automated Data Capture</w:t>
            </w:r>
          </w:p>
        </w:tc>
        <w:tc>
          <w:tcPr>
            <w:tcW w:w="2520" w:type="dxa"/>
          </w:tcPr>
          <w:p w:rsidR="006B7ED4" w:rsidRDefault="006B7ED4">
            <w:r>
              <w:t>June 30, 2015</w:t>
            </w:r>
          </w:p>
        </w:tc>
      </w:tr>
      <w:tr w:rsidR="006B7ED4">
        <w:tc>
          <w:tcPr>
            <w:tcW w:w="6228" w:type="dxa"/>
          </w:tcPr>
          <w:p w:rsidR="006B7ED4" w:rsidRDefault="006B7ED4">
            <w:r>
              <w:t>Prototype Automated Data Upload to SAP</w:t>
            </w:r>
          </w:p>
        </w:tc>
        <w:tc>
          <w:tcPr>
            <w:tcW w:w="2520" w:type="dxa"/>
          </w:tcPr>
          <w:p w:rsidR="006B7ED4" w:rsidRDefault="006B7ED4">
            <w:r>
              <w:t>July 31, 2015</w:t>
            </w:r>
          </w:p>
        </w:tc>
      </w:tr>
      <w:tr w:rsidR="006B7ED4">
        <w:tc>
          <w:tcPr>
            <w:tcW w:w="6228" w:type="dxa"/>
          </w:tcPr>
          <w:p w:rsidR="006B7ED4" w:rsidRDefault="006B7ED4">
            <w:r>
              <w:t>Begin Production Deployment of Automation Tools</w:t>
            </w:r>
          </w:p>
        </w:tc>
        <w:tc>
          <w:tcPr>
            <w:tcW w:w="2520" w:type="dxa"/>
          </w:tcPr>
          <w:p w:rsidR="006B7ED4" w:rsidRDefault="006B7ED4">
            <w:r>
              <w:t>September 1, 2015</w:t>
            </w:r>
          </w:p>
        </w:tc>
      </w:tr>
      <w:tr w:rsidR="006B7ED4">
        <w:tc>
          <w:tcPr>
            <w:tcW w:w="6228" w:type="dxa"/>
          </w:tcPr>
          <w:p w:rsidR="006B7ED4" w:rsidRPr="006B7ED4" w:rsidRDefault="006B7ED4">
            <w:pPr>
              <w:rPr>
                <w:b/>
              </w:rPr>
            </w:pPr>
            <w:r w:rsidRPr="006B7ED4">
              <w:rPr>
                <w:b/>
              </w:rPr>
              <w:t>Project Closure</w:t>
            </w:r>
          </w:p>
        </w:tc>
        <w:tc>
          <w:tcPr>
            <w:tcW w:w="2520" w:type="dxa"/>
          </w:tcPr>
          <w:p w:rsidR="006B7ED4" w:rsidRDefault="006C56E3">
            <w:r>
              <w:t>November, 2015</w:t>
            </w:r>
          </w:p>
        </w:tc>
      </w:tr>
    </w:tbl>
    <w:p w:rsidR="00C62B2A" w:rsidRDefault="00C62B2A" w:rsidP="00C62B2A"/>
    <w:p w:rsidR="00172615" w:rsidRDefault="00172615">
      <w:pPr>
        <w:rPr>
          <w:rFonts w:ascii="Arial" w:hAnsi="Arial" w:cs="Arial"/>
          <w:b/>
          <w:bCs/>
          <w:sz w:val="28"/>
          <w:szCs w:val="28"/>
        </w:rPr>
      </w:pPr>
      <w:r>
        <w:br w:type="page"/>
      </w:r>
    </w:p>
    <w:p w:rsidR="008E4631" w:rsidRDefault="008E4631" w:rsidP="008E4631">
      <w:pPr>
        <w:pStyle w:val="Heading2"/>
        <w:numPr>
          <w:ilvl w:val="1"/>
          <w:numId w:val="1"/>
        </w:numPr>
      </w:pPr>
      <w:r>
        <w:lastRenderedPageBreak/>
        <w:t>High Level Project Roadmap</w:t>
      </w:r>
    </w:p>
    <w:p w:rsidR="008E4631" w:rsidRDefault="008E4631" w:rsidP="00C62B2A"/>
    <w:tbl>
      <w:tblPr>
        <w:tblStyle w:val="LightGrid-Accent1"/>
        <w:tblW w:w="8770" w:type="dxa"/>
        <w:tblInd w:w="-252" w:type="dxa"/>
        <w:tblLook w:val="04A0" w:firstRow="1" w:lastRow="0" w:firstColumn="1" w:lastColumn="0" w:noHBand="0" w:noVBand="1"/>
      </w:tblPr>
      <w:tblGrid>
        <w:gridCol w:w="2790"/>
        <w:gridCol w:w="1170"/>
        <w:gridCol w:w="1170"/>
        <w:gridCol w:w="1170"/>
        <w:gridCol w:w="1170"/>
        <w:gridCol w:w="1300"/>
      </w:tblGrid>
      <w:tr w:rsidR="00C73ABB" w:rsidTr="00C73AB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vMerge w:val="restart"/>
            <w:shd w:val="clear" w:color="auto" w:fill="8DB3E2" w:themeFill="text2" w:themeFillTint="66"/>
          </w:tcPr>
          <w:p w:rsidR="00C73ABB" w:rsidRDefault="00C73ABB" w:rsidP="00BC0D1F">
            <w:pPr>
              <w:jc w:val="both"/>
              <w:rPr>
                <w:rFonts w:asciiTheme="minorHAnsi" w:hAnsiTheme="minorHAnsi" w:cstheme="minorHAnsi"/>
                <w:szCs w:val="24"/>
              </w:rPr>
            </w:pPr>
            <w:r>
              <w:rPr>
                <w:rFonts w:asciiTheme="minorHAnsi" w:hAnsiTheme="minorHAnsi" w:cstheme="minorHAnsi"/>
                <w:szCs w:val="24"/>
              </w:rPr>
              <w:t>Activity</w:t>
            </w:r>
          </w:p>
        </w:tc>
        <w:tc>
          <w:tcPr>
            <w:tcW w:w="1170" w:type="dxa"/>
            <w:shd w:val="clear" w:color="auto" w:fill="8DB3E2" w:themeFill="text2" w:themeFillTint="66"/>
          </w:tcPr>
          <w:p w:rsidR="00C73ABB" w:rsidRDefault="00C73ABB"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2014</w:t>
            </w:r>
          </w:p>
        </w:tc>
        <w:tc>
          <w:tcPr>
            <w:tcW w:w="4810" w:type="dxa"/>
            <w:gridSpan w:val="4"/>
            <w:shd w:val="clear" w:color="auto" w:fill="8DB3E2" w:themeFill="text2" w:themeFillTint="66"/>
          </w:tcPr>
          <w:p w:rsidR="00C73ABB" w:rsidRDefault="00C73ABB"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2015</w:t>
            </w:r>
          </w:p>
        </w:tc>
      </w:tr>
      <w:tr w:rsidR="00C73ABB" w:rsidTr="00C73AB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8DB3E2" w:themeFill="text2" w:themeFillTint="66"/>
          </w:tcPr>
          <w:p w:rsidR="00C73ABB" w:rsidRDefault="00C73ABB" w:rsidP="00BC0D1F">
            <w:pPr>
              <w:jc w:val="both"/>
              <w:rPr>
                <w:rFonts w:asciiTheme="minorHAnsi" w:hAnsiTheme="minorHAnsi" w:cstheme="minorHAnsi"/>
                <w:szCs w:val="24"/>
              </w:rPr>
            </w:pP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Q2</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Q3</w:t>
            </w:r>
          </w:p>
        </w:tc>
        <w:tc>
          <w:tcPr>
            <w:tcW w:w="130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r>
      <w:tr w:rsidR="00C73ABB"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1A1C95" w:rsidRDefault="00C73ABB" w:rsidP="00BC0D1F">
            <w:pPr>
              <w:rPr>
                <w:rFonts w:asciiTheme="minorHAnsi" w:hAnsiTheme="minorHAnsi" w:cstheme="minorHAnsi"/>
                <w:sz w:val="20"/>
                <w:szCs w:val="24"/>
              </w:rPr>
            </w:pPr>
            <w:r w:rsidRPr="001A1C95">
              <w:rPr>
                <w:rFonts w:asciiTheme="minorHAnsi" w:hAnsiTheme="minorHAnsi" w:cstheme="minorHAnsi"/>
                <w:sz w:val="20"/>
                <w:szCs w:val="24"/>
              </w:rPr>
              <w:t>Centralize</w:t>
            </w: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Tr="00C73AB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7C6CB9" w:rsidRDefault="00C73ABB" w:rsidP="00BC0D1F">
            <w:pPr>
              <w:rPr>
                <w:rFonts w:asciiTheme="minorHAnsi" w:hAnsiTheme="minorHAnsi" w:cstheme="minorHAnsi"/>
                <w:b w:val="0"/>
                <w:sz w:val="20"/>
                <w:szCs w:val="24"/>
              </w:rPr>
            </w:pPr>
            <w:r w:rsidRPr="007C6CB9">
              <w:rPr>
                <w:rFonts w:asciiTheme="minorHAnsi" w:hAnsiTheme="minorHAnsi" w:cstheme="minorHAnsi"/>
                <w:b w:val="0"/>
                <w:sz w:val="20"/>
                <w:szCs w:val="24"/>
              </w:rPr>
              <w:t xml:space="preserve">Planning </w:t>
            </w:r>
          </w:p>
        </w:tc>
        <w:tc>
          <w:tcPr>
            <w:tcW w:w="1170" w:type="dxa"/>
            <w:shd w:val="clear" w:color="auto" w:fill="8DB3E2" w:themeFill="text2" w:themeFillTint="66"/>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1A1C95" w:rsidRDefault="00C73ABB" w:rsidP="00BC0D1F">
            <w:pPr>
              <w:rPr>
                <w:rFonts w:asciiTheme="minorHAnsi" w:hAnsiTheme="minorHAnsi" w:cstheme="minorHAnsi"/>
                <w:b w:val="0"/>
                <w:sz w:val="20"/>
                <w:szCs w:val="24"/>
              </w:rPr>
            </w:pPr>
            <w:r>
              <w:rPr>
                <w:rFonts w:asciiTheme="minorHAnsi" w:hAnsiTheme="minorHAnsi" w:cstheme="minorHAnsi"/>
                <w:b w:val="0"/>
                <w:sz w:val="20"/>
                <w:szCs w:val="24"/>
              </w:rPr>
              <w:t>Execute Centralization</w:t>
            </w: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1A1C95" w:rsidRDefault="00C73ABB" w:rsidP="00BC0D1F">
            <w:pPr>
              <w:rPr>
                <w:rFonts w:asciiTheme="minorHAnsi" w:hAnsiTheme="minorHAnsi" w:cstheme="minorHAnsi"/>
                <w:sz w:val="20"/>
                <w:szCs w:val="24"/>
              </w:rPr>
            </w:pPr>
            <w:r w:rsidRPr="001A1C95">
              <w:rPr>
                <w:rFonts w:asciiTheme="minorHAnsi" w:hAnsiTheme="minorHAnsi" w:cstheme="minorHAnsi"/>
                <w:sz w:val="20"/>
                <w:szCs w:val="24"/>
              </w:rPr>
              <w:t>Standardize</w:t>
            </w:r>
          </w:p>
        </w:tc>
        <w:tc>
          <w:tcPr>
            <w:tcW w:w="1170" w:type="dxa"/>
            <w:shd w:val="clear" w:color="auto" w:fill="DBE5F1" w:themeFill="accent1" w:themeFillTint="33"/>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rsidRPr="00406169"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770" w:type="dxa"/>
            <w:gridSpan w:val="6"/>
            <w:shd w:val="clear" w:color="auto" w:fill="auto"/>
          </w:tcPr>
          <w:p w:rsidR="00C73ABB" w:rsidRPr="00406169" w:rsidRDefault="00C73ABB" w:rsidP="00BC0D1F">
            <w:pPr>
              <w:rPr>
                <w:rFonts w:asciiTheme="minorHAnsi" w:hAnsiTheme="minorHAnsi" w:cstheme="minorHAnsi"/>
                <w:b w:val="0"/>
                <w:bCs w:val="0"/>
                <w:sz w:val="20"/>
                <w:szCs w:val="24"/>
              </w:rPr>
            </w:pPr>
            <w:r w:rsidRPr="009E7D4A">
              <w:rPr>
                <w:rFonts w:asciiTheme="minorHAnsi" w:hAnsiTheme="minorHAnsi" w:cstheme="minorHAnsi"/>
                <w:sz w:val="20"/>
                <w:szCs w:val="24"/>
              </w:rPr>
              <w:t>Part 1 – Global Master Data Design</w:t>
            </w:r>
          </w:p>
        </w:tc>
      </w:tr>
      <w:tr w:rsidR="00C73ABB" w:rsidRPr="00406169"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Default="00C73ABB" w:rsidP="00BC0D1F">
            <w:pPr>
              <w:rPr>
                <w:rFonts w:asciiTheme="minorHAnsi" w:hAnsiTheme="minorHAnsi" w:cstheme="minorHAnsi"/>
                <w:b w:val="0"/>
                <w:sz w:val="20"/>
                <w:szCs w:val="24"/>
              </w:rPr>
            </w:pPr>
            <w:r w:rsidRPr="00406169">
              <w:rPr>
                <w:rFonts w:asciiTheme="minorHAnsi" w:hAnsiTheme="minorHAnsi" w:cstheme="minorHAnsi"/>
                <w:b w:val="0"/>
                <w:sz w:val="20"/>
                <w:szCs w:val="24"/>
              </w:rPr>
              <w:t>A</w:t>
            </w:r>
            <w:r>
              <w:rPr>
                <w:rFonts w:asciiTheme="minorHAnsi" w:hAnsiTheme="minorHAnsi" w:cstheme="minorHAnsi"/>
                <w:b w:val="0"/>
                <w:sz w:val="20"/>
                <w:szCs w:val="24"/>
              </w:rPr>
              <w:t>s</w:t>
            </w:r>
            <w:r w:rsidRPr="00406169">
              <w:rPr>
                <w:rFonts w:asciiTheme="minorHAnsi" w:hAnsiTheme="minorHAnsi" w:cstheme="minorHAnsi"/>
                <w:b w:val="0"/>
                <w:sz w:val="20"/>
                <w:szCs w:val="24"/>
              </w:rPr>
              <w:t xml:space="preserve"> </w:t>
            </w:r>
            <w:r>
              <w:rPr>
                <w:rFonts w:asciiTheme="minorHAnsi" w:hAnsiTheme="minorHAnsi" w:cstheme="minorHAnsi"/>
                <w:b w:val="0"/>
                <w:sz w:val="20"/>
                <w:szCs w:val="24"/>
              </w:rPr>
              <w:t>Is Process Documentation</w:t>
            </w:r>
          </w:p>
          <w:p w:rsidR="00C73ABB" w:rsidRPr="00406169" w:rsidRDefault="00C73ABB" w:rsidP="00BC0D1F">
            <w:pPr>
              <w:rPr>
                <w:rFonts w:asciiTheme="minorHAnsi" w:hAnsiTheme="minorHAnsi" w:cstheme="minorHAnsi"/>
                <w:b w:val="0"/>
                <w:sz w:val="20"/>
                <w:szCs w:val="24"/>
              </w:rPr>
            </w:pPr>
            <w:r>
              <w:rPr>
                <w:rFonts w:asciiTheme="minorHAnsi" w:hAnsiTheme="minorHAnsi" w:cstheme="minorHAnsi"/>
                <w:b w:val="0"/>
                <w:sz w:val="20"/>
                <w:szCs w:val="24"/>
              </w:rPr>
              <w:t>Identify Pain Points &amp; Prioritize</w:t>
            </w:r>
          </w:p>
        </w:tc>
        <w:tc>
          <w:tcPr>
            <w:tcW w:w="1170" w:type="dxa"/>
            <w:shd w:val="clear" w:color="auto" w:fill="auto"/>
          </w:tcPr>
          <w:p w:rsidR="00C73ABB" w:rsidRPr="00406169"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95B3D7" w:themeFill="accent1" w:themeFillTint="99"/>
          </w:tcPr>
          <w:p w:rsidR="00C73ABB" w:rsidRPr="00406169"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95B3D7" w:themeFill="accent1" w:themeFillTint="99"/>
          </w:tcPr>
          <w:p w:rsidR="00C73ABB" w:rsidRPr="00406169"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406169"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C73ABB" w:rsidRPr="00406169"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7C6CB9" w:rsidRDefault="00C73ABB" w:rsidP="00BC0D1F">
            <w:pPr>
              <w:rPr>
                <w:rFonts w:asciiTheme="minorHAnsi" w:hAnsiTheme="minorHAnsi" w:cstheme="minorHAnsi"/>
                <w:b w:val="0"/>
                <w:sz w:val="20"/>
                <w:szCs w:val="24"/>
              </w:rPr>
            </w:pPr>
            <w:r w:rsidRPr="007C6CB9">
              <w:rPr>
                <w:rFonts w:asciiTheme="minorHAnsi" w:hAnsiTheme="minorHAnsi" w:cstheme="minorHAnsi"/>
                <w:b w:val="0"/>
                <w:sz w:val="20"/>
                <w:szCs w:val="24"/>
              </w:rPr>
              <w:t>Process Improvement Assessment – Develop To Be</w:t>
            </w: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95B3D7" w:themeFill="accent1" w:themeFillTint="99"/>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770" w:type="dxa"/>
            <w:gridSpan w:val="6"/>
            <w:shd w:val="clear" w:color="auto" w:fill="auto"/>
          </w:tcPr>
          <w:p w:rsidR="00C73ABB" w:rsidRPr="00FF53FC" w:rsidRDefault="00C73ABB" w:rsidP="00BC0D1F">
            <w:pPr>
              <w:rPr>
                <w:rFonts w:asciiTheme="minorHAnsi" w:hAnsiTheme="minorHAnsi" w:cstheme="minorHAnsi"/>
                <w:b w:val="0"/>
                <w:bCs w:val="0"/>
                <w:sz w:val="20"/>
                <w:szCs w:val="24"/>
              </w:rPr>
            </w:pPr>
            <w:r w:rsidRPr="009E7D4A">
              <w:rPr>
                <w:rFonts w:asciiTheme="minorHAnsi" w:hAnsiTheme="minorHAnsi" w:cstheme="minorHAnsi"/>
                <w:sz w:val="20"/>
                <w:szCs w:val="24"/>
              </w:rPr>
              <w:t>Part 2 – Global Master Data Implementation</w:t>
            </w:r>
          </w:p>
        </w:tc>
      </w:tr>
      <w:tr w:rsidR="00C73ABB"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1A1C95" w:rsidRDefault="00C73ABB" w:rsidP="00BC0D1F">
            <w:pPr>
              <w:rPr>
                <w:rFonts w:asciiTheme="minorHAnsi" w:hAnsiTheme="minorHAnsi" w:cstheme="minorHAnsi"/>
                <w:b w:val="0"/>
                <w:sz w:val="20"/>
                <w:szCs w:val="24"/>
              </w:rPr>
            </w:pPr>
            <w:r>
              <w:rPr>
                <w:rFonts w:asciiTheme="minorHAnsi" w:hAnsiTheme="minorHAnsi" w:cstheme="minorHAnsi"/>
                <w:b w:val="0"/>
                <w:sz w:val="20"/>
                <w:szCs w:val="24"/>
              </w:rPr>
              <w:t>Implementation of Quick Wins/Short Term Improvements</w:t>
            </w: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1A1C95" w:rsidRDefault="00C73ABB" w:rsidP="00BC0D1F">
            <w:pPr>
              <w:rPr>
                <w:rFonts w:asciiTheme="minorHAnsi" w:hAnsiTheme="minorHAnsi" w:cstheme="minorHAnsi"/>
                <w:b w:val="0"/>
                <w:sz w:val="20"/>
                <w:szCs w:val="24"/>
              </w:rPr>
            </w:pPr>
            <w:r>
              <w:rPr>
                <w:rFonts w:asciiTheme="minorHAnsi" w:hAnsiTheme="minorHAnsi" w:cstheme="minorHAnsi"/>
                <w:b w:val="0"/>
                <w:sz w:val="20"/>
                <w:szCs w:val="24"/>
              </w:rPr>
              <w:t>Implementation of Longer Term Improvements</w:t>
            </w: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1A1C95" w:rsidRDefault="00C73ABB" w:rsidP="00BC0D1F">
            <w:pPr>
              <w:rPr>
                <w:rFonts w:asciiTheme="minorHAnsi" w:hAnsiTheme="minorHAnsi" w:cstheme="minorHAnsi"/>
                <w:sz w:val="20"/>
                <w:szCs w:val="24"/>
              </w:rPr>
            </w:pPr>
            <w:r w:rsidRPr="001F1C8C">
              <w:rPr>
                <w:rFonts w:asciiTheme="minorHAnsi" w:hAnsiTheme="minorHAnsi" w:cstheme="minorHAnsi"/>
                <w:sz w:val="20"/>
                <w:szCs w:val="24"/>
              </w:rPr>
              <w:t>Automation</w:t>
            </w: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Default="00C73ABB" w:rsidP="00BC0D1F">
            <w:pPr>
              <w:rPr>
                <w:rFonts w:asciiTheme="minorHAnsi" w:hAnsiTheme="minorHAnsi" w:cstheme="minorHAnsi"/>
                <w:b w:val="0"/>
                <w:sz w:val="20"/>
                <w:szCs w:val="24"/>
              </w:rPr>
            </w:pPr>
            <w:r>
              <w:rPr>
                <w:rFonts w:asciiTheme="minorHAnsi" w:hAnsiTheme="minorHAnsi" w:cstheme="minorHAnsi"/>
                <w:b w:val="0"/>
                <w:sz w:val="20"/>
                <w:szCs w:val="24"/>
              </w:rPr>
              <w:t>Automate Data Capture, Validation, and Processing</w:t>
            </w: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rsidRPr="00FF53FC" w:rsidT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406169" w:rsidRDefault="00C73ABB" w:rsidP="00BC0D1F">
            <w:pPr>
              <w:rPr>
                <w:rFonts w:asciiTheme="minorHAnsi" w:hAnsiTheme="minorHAnsi" w:cstheme="minorHAnsi"/>
                <w:sz w:val="20"/>
                <w:szCs w:val="24"/>
              </w:rPr>
            </w:pPr>
            <w:r w:rsidRPr="00406169">
              <w:rPr>
                <w:rFonts w:asciiTheme="minorHAnsi" w:hAnsiTheme="minorHAnsi" w:cstheme="minorHAnsi"/>
                <w:sz w:val="20"/>
                <w:szCs w:val="24"/>
              </w:rPr>
              <w:t xml:space="preserve">H2R Learning </w:t>
            </w: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FF53FC"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rsidRPr="00FF53FC" w:rsidT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406169" w:rsidRDefault="00C73ABB" w:rsidP="00BC0D1F">
            <w:pPr>
              <w:rPr>
                <w:rFonts w:asciiTheme="minorHAnsi" w:hAnsiTheme="minorHAnsi" w:cstheme="minorHAnsi"/>
                <w:b w:val="0"/>
                <w:sz w:val="20"/>
                <w:szCs w:val="24"/>
              </w:rPr>
            </w:pPr>
            <w:r w:rsidRPr="00406169">
              <w:rPr>
                <w:rFonts w:asciiTheme="minorHAnsi" w:hAnsiTheme="minorHAnsi" w:cstheme="minorHAnsi"/>
                <w:b w:val="0"/>
                <w:sz w:val="20"/>
                <w:szCs w:val="24"/>
              </w:rPr>
              <w:t>Develop</w:t>
            </w:r>
            <w:r>
              <w:rPr>
                <w:rFonts w:asciiTheme="minorHAnsi" w:hAnsiTheme="minorHAnsi" w:cstheme="minorHAnsi"/>
                <w:b w:val="0"/>
                <w:sz w:val="20"/>
                <w:szCs w:val="24"/>
              </w:rPr>
              <w:t xml:space="preserve"> EE Lifecycle Learning Materials &amp; Delivery</w:t>
            </w: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8DB3E2" w:themeFill="text2" w:themeFillTint="66"/>
          </w:tcPr>
          <w:p w:rsidR="00C73ABB" w:rsidRPr="00FF53FC"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8E4631" w:rsidRDefault="008E4631" w:rsidP="00C62B2A"/>
    <w:p w:rsidR="006B301D" w:rsidRPr="00C62B2A" w:rsidRDefault="00C62B2A" w:rsidP="00C62B2A">
      <w:pPr>
        <w:tabs>
          <w:tab w:val="left" w:pos="2460"/>
        </w:tabs>
      </w:pPr>
      <w:r>
        <w:tab/>
      </w:r>
    </w:p>
    <w:sectPr w:rsidR="006B301D" w:rsidRPr="00C62B2A" w:rsidSect="007A5999">
      <w:headerReference w:type="default" r:id="rId19"/>
      <w:footerReference w:type="default" r:id="rId20"/>
      <w:headerReference w:type="first" r:id="rId21"/>
      <w:footerReference w:type="first" r:id="rId22"/>
      <w:pgSz w:w="12240" w:h="15840" w:code="1"/>
      <w:pgMar w:top="432" w:right="1440" w:bottom="432" w:left="1440" w:header="706"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9D" w:rsidRDefault="007B7B9D">
      <w:r>
        <w:separator/>
      </w:r>
    </w:p>
  </w:endnote>
  <w:endnote w:type="continuationSeparator" w:id="0">
    <w:p w:rsidR="007B7B9D" w:rsidRDefault="007B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9D" w:rsidRDefault="007B7B9D">
    <w:pPr>
      <w:pStyle w:val="Footer"/>
      <w:pBdr>
        <w:top w:val="single" w:sz="6" w:space="1" w:color="auto"/>
      </w:pBdr>
      <w:jc w:val="left"/>
    </w:pPr>
    <w:r>
      <w:rPr>
        <w:noProof/>
        <w:snapToGrid w:val="0"/>
        <w:sz w:val="16"/>
      </w:rPr>
      <w:t>Project Charter – Global HCM Master Data</w:t>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270833">
      <w:rPr>
        <w:rStyle w:val="PageNumber"/>
        <w:noProof/>
      </w:rPr>
      <w:t>14</w:t>
    </w:r>
    <w:r>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9D" w:rsidRDefault="007B7B9D">
    <w:pPr>
      <w:pStyle w:val="Footer"/>
      <w:pBdr>
        <w:top w:val="single" w:sz="6" w:space="1" w:color="auto"/>
      </w:pBdr>
      <w:jc w:val="left"/>
      <w:rPr>
        <w:noProof/>
      </w:rPr>
    </w:pPr>
    <w:r>
      <w:rPr>
        <w:noProof/>
        <w:snapToGrid w:val="0"/>
        <w:sz w:val="16"/>
      </w:rPr>
      <w:fldChar w:fldCharType="begin"/>
    </w:r>
    <w:r>
      <w:rPr>
        <w:noProof/>
        <w:snapToGrid w:val="0"/>
        <w:sz w:val="16"/>
      </w:rPr>
      <w:instrText xml:space="preserve"> FILENAME \p </w:instrText>
    </w:r>
    <w:r>
      <w:rPr>
        <w:noProof/>
        <w:snapToGrid w:val="0"/>
        <w:sz w:val="16"/>
      </w:rPr>
      <w:fldChar w:fldCharType="separate"/>
    </w:r>
    <w:r w:rsidR="003006BE">
      <w:rPr>
        <w:noProof/>
        <w:snapToGrid w:val="0"/>
        <w:sz w:val="16"/>
      </w:rPr>
      <w:t>S:\Projects\Current\Global HCM Program\Projects\Global Master Data\Project Charter - Global HCM Master Data.docx</w:t>
    </w:r>
    <w:r>
      <w:rPr>
        <w:noProof/>
        <w:snapToGrid w:val="0"/>
        <w:sz w:val="16"/>
      </w:rPr>
      <w:fldChar w:fldCharType="end"/>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270833">
      <w:rPr>
        <w:rStyle w:val="PageNumber"/>
        <w:noProof/>
      </w:rPr>
      <w:t>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9D" w:rsidRDefault="007B7B9D">
      <w:r>
        <w:separator/>
      </w:r>
    </w:p>
  </w:footnote>
  <w:footnote w:type="continuationSeparator" w:id="0">
    <w:p w:rsidR="007B7B9D" w:rsidRDefault="007B7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9D" w:rsidRDefault="007B7B9D">
    <w:pPr>
      <w:pStyle w:val="Header"/>
    </w:pPr>
    <w:r>
      <w:rPr>
        <w:b/>
      </w:rPr>
      <w:tab/>
    </w:r>
    <w:r w:rsidR="00ED24E6" w:rsidRPr="00ED24E6">
      <w:t>H</w:t>
    </w:r>
    <w:r>
      <w:t xml:space="preserve">CM </w:t>
    </w:r>
    <w:r w:rsidR="00ED24E6">
      <w:t xml:space="preserve">Global HR </w:t>
    </w:r>
    <w:r>
      <w:t>Master Data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9D" w:rsidRDefault="007B7B9D">
    <w:pPr>
      <w:pStyle w:val="Header-Doc"/>
      <w:pBdr>
        <w:bottom w:val="single" w:sz="4" w:space="1" w:color="auto"/>
      </w:pBdr>
    </w:pPr>
    <w:r>
      <w:tab/>
    </w:r>
    <w:r>
      <w:rPr>
        <w:b/>
        <w:sz w:val="44"/>
      </w:rPr>
      <w:t>Project Charter Lite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E3C"/>
    <w:multiLevelType w:val="hybridMultilevel"/>
    <w:tmpl w:val="22D814E8"/>
    <w:lvl w:ilvl="0" w:tplc="D9D8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D0940"/>
    <w:multiLevelType w:val="multilevel"/>
    <w:tmpl w:val="6DB2CD9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2160"/>
        </w:tabs>
        <w:ind w:left="720" w:firstLine="0"/>
      </w:pPr>
    </w:lvl>
    <w:lvl w:ilvl="5">
      <w:start w:val="1"/>
      <w:numFmt w:val="decimal"/>
      <w:pStyle w:val="Heading6"/>
      <w:lvlText w:val="%1.%2.%3.%4.%5.%6."/>
      <w:lvlJc w:val="left"/>
      <w:pPr>
        <w:tabs>
          <w:tab w:val="num" w:pos="2160"/>
        </w:tabs>
        <w:ind w:left="720" w:firstLine="0"/>
      </w:pPr>
    </w:lvl>
    <w:lvl w:ilvl="6">
      <w:start w:val="1"/>
      <w:numFmt w:val="decimal"/>
      <w:pStyle w:val="Heading7"/>
      <w:lvlText w:val="%1.%2.%3.%4.%5.%6.%7."/>
      <w:lvlJc w:val="left"/>
      <w:pPr>
        <w:tabs>
          <w:tab w:val="num" w:pos="2520"/>
        </w:tabs>
        <w:ind w:left="720" w:firstLine="0"/>
      </w:pPr>
    </w:lvl>
    <w:lvl w:ilvl="7">
      <w:start w:val="1"/>
      <w:numFmt w:val="decimal"/>
      <w:pStyle w:val="Heading8"/>
      <w:lvlText w:val="%1.%2.%3.%4.%5.%6.%7.%8."/>
      <w:lvlJc w:val="left"/>
      <w:pPr>
        <w:tabs>
          <w:tab w:val="num" w:pos="2880"/>
        </w:tabs>
        <w:ind w:left="720" w:firstLine="0"/>
      </w:pPr>
    </w:lvl>
    <w:lvl w:ilvl="8">
      <w:start w:val="1"/>
      <w:numFmt w:val="decimal"/>
      <w:pStyle w:val="Heading9"/>
      <w:lvlText w:val="%1.%2.%3.%4.%5.%6.%7.%8.%9."/>
      <w:lvlJc w:val="left"/>
      <w:pPr>
        <w:tabs>
          <w:tab w:val="num" w:pos="2880"/>
        </w:tabs>
        <w:ind w:left="720" w:firstLine="0"/>
      </w:pPr>
    </w:lvl>
  </w:abstractNum>
  <w:abstractNum w:abstractNumId="3">
    <w:nsid w:val="18536969"/>
    <w:multiLevelType w:val="hybridMultilevel"/>
    <w:tmpl w:val="5C8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B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6">
    <w:nsid w:val="20EB0A6C"/>
    <w:multiLevelType w:val="hybridMultilevel"/>
    <w:tmpl w:val="F3326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C80EA5"/>
    <w:multiLevelType w:val="hybridMultilevel"/>
    <w:tmpl w:val="E14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8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9F1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D20C27"/>
    <w:multiLevelType w:val="hybridMultilevel"/>
    <w:tmpl w:val="017AF0DC"/>
    <w:lvl w:ilvl="0" w:tplc="C4D2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65172"/>
    <w:multiLevelType w:val="hybridMultilevel"/>
    <w:tmpl w:val="D7ECFF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57ACBC90">
      <w:start w:val="12"/>
      <w:numFmt w:val="bullet"/>
      <w:lvlText w:val="-"/>
      <w:lvlJc w:val="left"/>
      <w:pPr>
        <w:ind w:left="3816" w:hanging="360"/>
      </w:pPr>
      <w:rPr>
        <w:rFonts w:ascii="Times New Roman" w:eastAsia="Times New Roman" w:hAnsi="Times New Roman" w:cs="Times New Roman"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nsid w:val="47747024"/>
    <w:multiLevelType w:val="hybridMultilevel"/>
    <w:tmpl w:val="CD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0052"/>
    <w:multiLevelType w:val="singleLevel"/>
    <w:tmpl w:val="149CF85A"/>
    <w:lvl w:ilvl="0">
      <w:start w:val="1"/>
      <w:numFmt w:val="decimal"/>
      <w:pStyle w:val="StdNumberedList"/>
      <w:lvlText w:val="%1."/>
      <w:lvlJc w:val="left"/>
      <w:pPr>
        <w:tabs>
          <w:tab w:val="num" w:pos="360"/>
        </w:tabs>
        <w:ind w:left="360" w:hanging="360"/>
      </w:pPr>
    </w:lvl>
  </w:abstractNum>
  <w:abstractNum w:abstractNumId="16">
    <w:nsid w:val="4FCA3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ED59B8"/>
    <w:multiLevelType w:val="hybridMultilevel"/>
    <w:tmpl w:val="AD4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9072E"/>
    <w:multiLevelType w:val="hybridMultilevel"/>
    <w:tmpl w:val="4CE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9476F"/>
    <w:multiLevelType w:val="hybridMultilevel"/>
    <w:tmpl w:val="12303B8A"/>
    <w:lvl w:ilvl="0" w:tplc="CE7E53E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1">
    <w:nsid w:val="72D63BF1"/>
    <w:multiLevelType w:val="hybridMultilevel"/>
    <w:tmpl w:val="7ABA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A04AEE"/>
    <w:multiLevelType w:val="multilevel"/>
    <w:tmpl w:val="5D26F1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8A92F83"/>
    <w:multiLevelType w:val="hybridMultilevel"/>
    <w:tmpl w:val="EC4E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4"/>
  </w:num>
  <w:num w:numId="5">
    <w:abstractNumId w:val="20"/>
  </w:num>
  <w:num w:numId="6">
    <w:abstractNumId w:val="10"/>
  </w:num>
  <w:num w:numId="7">
    <w:abstractNumId w:val="16"/>
  </w:num>
  <w:num w:numId="8">
    <w:abstractNumId w:val="7"/>
  </w:num>
  <w:num w:numId="9">
    <w:abstractNumId w:val="9"/>
  </w:num>
  <w:num w:numId="10">
    <w:abstractNumId w:val="1"/>
  </w:num>
  <w:num w:numId="11">
    <w:abstractNumId w:val="1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3"/>
  </w:num>
  <w:num w:numId="22">
    <w:abstractNumId w:val="12"/>
  </w:num>
  <w:num w:numId="23">
    <w:abstractNumId w:val="0"/>
  </w:num>
  <w:num w:numId="24">
    <w:abstractNumId w:val="5"/>
  </w:num>
  <w:num w:numId="25">
    <w:abstractNumId w:val="5"/>
  </w:num>
  <w:num w:numId="26">
    <w:abstractNumId w:val="5"/>
  </w:num>
  <w:num w:numId="27">
    <w:abstractNumId w:val="22"/>
  </w:num>
  <w:num w:numId="28">
    <w:abstractNumId w:val="19"/>
  </w:num>
  <w:num w:numId="29">
    <w:abstractNumId w:val="14"/>
  </w:num>
  <w:num w:numId="30">
    <w:abstractNumId w:val="8"/>
  </w:num>
  <w:num w:numId="31">
    <w:abstractNumId w:val="3"/>
  </w:num>
  <w:num w:numId="32">
    <w:abstractNumId w:val="17"/>
  </w:num>
  <w:num w:numId="33">
    <w:abstractNumId w:val="5"/>
  </w:num>
  <w:num w:numId="34">
    <w:abstractNumId w:val="18"/>
  </w:num>
  <w:num w:numId="35">
    <w:abstractNumId w:val="13"/>
  </w:num>
  <w:num w:numId="36">
    <w:abstractNumId w:val="6"/>
  </w:num>
  <w:num w:numId="37">
    <w:abstractNumId w:val="21"/>
  </w:num>
  <w:num w:numId="3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A5"/>
    <w:rsid w:val="000042EA"/>
    <w:rsid w:val="000154A9"/>
    <w:rsid w:val="00036D7A"/>
    <w:rsid w:val="00051EF3"/>
    <w:rsid w:val="0005229F"/>
    <w:rsid w:val="00074578"/>
    <w:rsid w:val="000766E6"/>
    <w:rsid w:val="00097FB4"/>
    <w:rsid w:val="000B3009"/>
    <w:rsid w:val="000E2676"/>
    <w:rsid w:val="000F41F8"/>
    <w:rsid w:val="000F78B5"/>
    <w:rsid w:val="00124136"/>
    <w:rsid w:val="00124AB6"/>
    <w:rsid w:val="00137335"/>
    <w:rsid w:val="00165692"/>
    <w:rsid w:val="001705AE"/>
    <w:rsid w:val="00171D09"/>
    <w:rsid w:val="00172615"/>
    <w:rsid w:val="00180DB0"/>
    <w:rsid w:val="001A6C99"/>
    <w:rsid w:val="001B2917"/>
    <w:rsid w:val="001B7189"/>
    <w:rsid w:val="001C4AB2"/>
    <w:rsid w:val="001D3E64"/>
    <w:rsid w:val="001D4140"/>
    <w:rsid w:val="001E170B"/>
    <w:rsid w:val="001E2F42"/>
    <w:rsid w:val="001F6BEF"/>
    <w:rsid w:val="00222617"/>
    <w:rsid w:val="00225784"/>
    <w:rsid w:val="00236762"/>
    <w:rsid w:val="00240A59"/>
    <w:rsid w:val="0024360C"/>
    <w:rsid w:val="00247494"/>
    <w:rsid w:val="0026274B"/>
    <w:rsid w:val="00264874"/>
    <w:rsid w:val="00267E44"/>
    <w:rsid w:val="00270833"/>
    <w:rsid w:val="0029365B"/>
    <w:rsid w:val="002953E4"/>
    <w:rsid w:val="00296D20"/>
    <w:rsid w:val="002B7078"/>
    <w:rsid w:val="002D34D0"/>
    <w:rsid w:val="002E3D53"/>
    <w:rsid w:val="002F3238"/>
    <w:rsid w:val="003006BE"/>
    <w:rsid w:val="00331E39"/>
    <w:rsid w:val="00332FCC"/>
    <w:rsid w:val="003334C6"/>
    <w:rsid w:val="00340332"/>
    <w:rsid w:val="00353BFC"/>
    <w:rsid w:val="00377558"/>
    <w:rsid w:val="00394496"/>
    <w:rsid w:val="003A0A43"/>
    <w:rsid w:val="003A1DE0"/>
    <w:rsid w:val="003A34B8"/>
    <w:rsid w:val="003B3CF5"/>
    <w:rsid w:val="003B4EAF"/>
    <w:rsid w:val="003D3E10"/>
    <w:rsid w:val="003E27FC"/>
    <w:rsid w:val="003E3D5B"/>
    <w:rsid w:val="003F6F8E"/>
    <w:rsid w:val="003F74AB"/>
    <w:rsid w:val="004057C4"/>
    <w:rsid w:val="00435A1E"/>
    <w:rsid w:val="004825F6"/>
    <w:rsid w:val="0048798F"/>
    <w:rsid w:val="0049358B"/>
    <w:rsid w:val="00495473"/>
    <w:rsid w:val="004C3197"/>
    <w:rsid w:val="004E605D"/>
    <w:rsid w:val="00535354"/>
    <w:rsid w:val="00545243"/>
    <w:rsid w:val="0056320F"/>
    <w:rsid w:val="0056403D"/>
    <w:rsid w:val="005A2436"/>
    <w:rsid w:val="005A5D0D"/>
    <w:rsid w:val="005A7F2B"/>
    <w:rsid w:val="005D6A15"/>
    <w:rsid w:val="005F0EF0"/>
    <w:rsid w:val="005F55A1"/>
    <w:rsid w:val="00617C49"/>
    <w:rsid w:val="0062615D"/>
    <w:rsid w:val="00633A4E"/>
    <w:rsid w:val="00670580"/>
    <w:rsid w:val="00692F3C"/>
    <w:rsid w:val="006B301D"/>
    <w:rsid w:val="006B7ED4"/>
    <w:rsid w:val="006C0EA5"/>
    <w:rsid w:val="006C56E3"/>
    <w:rsid w:val="006D2291"/>
    <w:rsid w:val="006F0281"/>
    <w:rsid w:val="006F2BC1"/>
    <w:rsid w:val="006F3CE3"/>
    <w:rsid w:val="006F621A"/>
    <w:rsid w:val="006F7436"/>
    <w:rsid w:val="00703705"/>
    <w:rsid w:val="00712AAE"/>
    <w:rsid w:val="00712FF3"/>
    <w:rsid w:val="00720AAB"/>
    <w:rsid w:val="00725434"/>
    <w:rsid w:val="00731471"/>
    <w:rsid w:val="00732564"/>
    <w:rsid w:val="0076753A"/>
    <w:rsid w:val="00785C7B"/>
    <w:rsid w:val="00791923"/>
    <w:rsid w:val="0079465E"/>
    <w:rsid w:val="007A5999"/>
    <w:rsid w:val="007B7B9D"/>
    <w:rsid w:val="007F691B"/>
    <w:rsid w:val="00815E3A"/>
    <w:rsid w:val="008354D5"/>
    <w:rsid w:val="00863572"/>
    <w:rsid w:val="00864931"/>
    <w:rsid w:val="00877DB9"/>
    <w:rsid w:val="008A2B6F"/>
    <w:rsid w:val="008B3551"/>
    <w:rsid w:val="008B5D9A"/>
    <w:rsid w:val="008B71D4"/>
    <w:rsid w:val="008C0C9D"/>
    <w:rsid w:val="008D2519"/>
    <w:rsid w:val="008D285D"/>
    <w:rsid w:val="008E4631"/>
    <w:rsid w:val="00911D2B"/>
    <w:rsid w:val="009269EC"/>
    <w:rsid w:val="00935DDE"/>
    <w:rsid w:val="00936285"/>
    <w:rsid w:val="009378A5"/>
    <w:rsid w:val="009424DA"/>
    <w:rsid w:val="009534F3"/>
    <w:rsid w:val="00984321"/>
    <w:rsid w:val="00986B7A"/>
    <w:rsid w:val="009A7037"/>
    <w:rsid w:val="009B0ACB"/>
    <w:rsid w:val="009C6CF5"/>
    <w:rsid w:val="00A027A6"/>
    <w:rsid w:val="00A1428A"/>
    <w:rsid w:val="00A24BFE"/>
    <w:rsid w:val="00A26D06"/>
    <w:rsid w:val="00A27F0C"/>
    <w:rsid w:val="00A323B6"/>
    <w:rsid w:val="00A45B2E"/>
    <w:rsid w:val="00A50236"/>
    <w:rsid w:val="00A61E04"/>
    <w:rsid w:val="00A9187E"/>
    <w:rsid w:val="00A94ADB"/>
    <w:rsid w:val="00AB12C9"/>
    <w:rsid w:val="00B2086B"/>
    <w:rsid w:val="00B23446"/>
    <w:rsid w:val="00B2556E"/>
    <w:rsid w:val="00B25701"/>
    <w:rsid w:val="00B302AD"/>
    <w:rsid w:val="00B33E66"/>
    <w:rsid w:val="00B36B83"/>
    <w:rsid w:val="00B43F80"/>
    <w:rsid w:val="00B50BF9"/>
    <w:rsid w:val="00B522C3"/>
    <w:rsid w:val="00B5314E"/>
    <w:rsid w:val="00B60990"/>
    <w:rsid w:val="00B7160D"/>
    <w:rsid w:val="00B90A54"/>
    <w:rsid w:val="00B919FC"/>
    <w:rsid w:val="00BB67D7"/>
    <w:rsid w:val="00BC0D1F"/>
    <w:rsid w:val="00BC3EAA"/>
    <w:rsid w:val="00BE67FA"/>
    <w:rsid w:val="00C049AD"/>
    <w:rsid w:val="00C074D8"/>
    <w:rsid w:val="00C167FF"/>
    <w:rsid w:val="00C212C2"/>
    <w:rsid w:val="00C23253"/>
    <w:rsid w:val="00C34845"/>
    <w:rsid w:val="00C40D11"/>
    <w:rsid w:val="00C62B2A"/>
    <w:rsid w:val="00C73ABB"/>
    <w:rsid w:val="00C81B96"/>
    <w:rsid w:val="00C870EC"/>
    <w:rsid w:val="00C93CB1"/>
    <w:rsid w:val="00C95A18"/>
    <w:rsid w:val="00C96F62"/>
    <w:rsid w:val="00C9750D"/>
    <w:rsid w:val="00CB76C7"/>
    <w:rsid w:val="00CB79DC"/>
    <w:rsid w:val="00CC4203"/>
    <w:rsid w:val="00CC66B2"/>
    <w:rsid w:val="00CE1859"/>
    <w:rsid w:val="00CF1187"/>
    <w:rsid w:val="00D23F88"/>
    <w:rsid w:val="00D43A2D"/>
    <w:rsid w:val="00D43FC9"/>
    <w:rsid w:val="00D52172"/>
    <w:rsid w:val="00D522C1"/>
    <w:rsid w:val="00D56F27"/>
    <w:rsid w:val="00D6274A"/>
    <w:rsid w:val="00D64732"/>
    <w:rsid w:val="00D92102"/>
    <w:rsid w:val="00DD3391"/>
    <w:rsid w:val="00DD454B"/>
    <w:rsid w:val="00DE7D8C"/>
    <w:rsid w:val="00DF3BEC"/>
    <w:rsid w:val="00E00AD9"/>
    <w:rsid w:val="00E20E5D"/>
    <w:rsid w:val="00E312A4"/>
    <w:rsid w:val="00E42371"/>
    <w:rsid w:val="00E476C2"/>
    <w:rsid w:val="00E7045A"/>
    <w:rsid w:val="00E70D92"/>
    <w:rsid w:val="00E75D84"/>
    <w:rsid w:val="00E767E0"/>
    <w:rsid w:val="00E8006D"/>
    <w:rsid w:val="00E844D3"/>
    <w:rsid w:val="00EA1E67"/>
    <w:rsid w:val="00EC0CC8"/>
    <w:rsid w:val="00ED24E6"/>
    <w:rsid w:val="00ED4E48"/>
    <w:rsid w:val="00EE346E"/>
    <w:rsid w:val="00EE598B"/>
    <w:rsid w:val="00EF0502"/>
    <w:rsid w:val="00EF25F9"/>
    <w:rsid w:val="00EF6EA8"/>
    <w:rsid w:val="00F255B9"/>
    <w:rsid w:val="00F42B78"/>
    <w:rsid w:val="00F54072"/>
    <w:rsid w:val="00F63C9D"/>
    <w:rsid w:val="00F656F5"/>
    <w:rsid w:val="00F96EA4"/>
    <w:rsid w:val="00FB667B"/>
    <w:rsid w:val="00FC017F"/>
    <w:rsid w:val="00FC4F85"/>
    <w:rsid w:val="00FC6F30"/>
    <w:rsid w:val="00FF4965"/>
    <w:rsid w:val="00FF529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2B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2B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6282">
      <w:bodyDiv w:val="1"/>
      <w:marLeft w:val="0"/>
      <w:marRight w:val="0"/>
      <w:marTop w:val="0"/>
      <w:marBottom w:val="0"/>
      <w:divBdr>
        <w:top w:val="none" w:sz="0" w:space="0" w:color="auto"/>
        <w:left w:val="none" w:sz="0" w:space="0" w:color="auto"/>
        <w:bottom w:val="none" w:sz="0" w:space="0" w:color="auto"/>
        <w:right w:val="none" w:sz="0" w:space="0" w:color="auto"/>
      </w:divBdr>
    </w:div>
    <w:div w:id="151263852">
      <w:bodyDiv w:val="1"/>
      <w:marLeft w:val="0"/>
      <w:marRight w:val="0"/>
      <w:marTop w:val="0"/>
      <w:marBottom w:val="0"/>
      <w:divBdr>
        <w:top w:val="none" w:sz="0" w:space="0" w:color="auto"/>
        <w:left w:val="none" w:sz="0" w:space="0" w:color="auto"/>
        <w:bottom w:val="none" w:sz="0" w:space="0" w:color="auto"/>
        <w:right w:val="none" w:sz="0" w:space="0" w:color="auto"/>
      </w:divBdr>
    </w:div>
    <w:div w:id="171453661">
      <w:bodyDiv w:val="1"/>
      <w:marLeft w:val="0"/>
      <w:marRight w:val="0"/>
      <w:marTop w:val="0"/>
      <w:marBottom w:val="0"/>
      <w:divBdr>
        <w:top w:val="none" w:sz="0" w:space="0" w:color="auto"/>
        <w:left w:val="none" w:sz="0" w:space="0" w:color="auto"/>
        <w:bottom w:val="none" w:sz="0" w:space="0" w:color="auto"/>
        <w:right w:val="none" w:sz="0" w:space="0" w:color="auto"/>
      </w:divBdr>
      <w:divsChild>
        <w:div w:id="1041327174">
          <w:marLeft w:val="490"/>
          <w:marRight w:val="0"/>
          <w:marTop w:val="0"/>
          <w:marBottom w:val="0"/>
          <w:divBdr>
            <w:top w:val="none" w:sz="0" w:space="0" w:color="auto"/>
            <w:left w:val="none" w:sz="0" w:space="0" w:color="auto"/>
            <w:bottom w:val="none" w:sz="0" w:space="0" w:color="auto"/>
            <w:right w:val="none" w:sz="0" w:space="0" w:color="auto"/>
          </w:divBdr>
        </w:div>
      </w:divsChild>
    </w:div>
    <w:div w:id="488785481">
      <w:bodyDiv w:val="1"/>
      <w:marLeft w:val="0"/>
      <w:marRight w:val="0"/>
      <w:marTop w:val="0"/>
      <w:marBottom w:val="0"/>
      <w:divBdr>
        <w:top w:val="none" w:sz="0" w:space="0" w:color="auto"/>
        <w:left w:val="none" w:sz="0" w:space="0" w:color="auto"/>
        <w:bottom w:val="none" w:sz="0" w:space="0" w:color="auto"/>
        <w:right w:val="none" w:sz="0" w:space="0" w:color="auto"/>
      </w:divBdr>
      <w:divsChild>
        <w:div w:id="1087771743">
          <w:marLeft w:val="547"/>
          <w:marRight w:val="0"/>
          <w:marTop w:val="50"/>
          <w:marBottom w:val="0"/>
          <w:divBdr>
            <w:top w:val="none" w:sz="0" w:space="0" w:color="auto"/>
            <w:left w:val="none" w:sz="0" w:space="0" w:color="auto"/>
            <w:bottom w:val="none" w:sz="0" w:space="0" w:color="auto"/>
            <w:right w:val="none" w:sz="0" w:space="0" w:color="auto"/>
          </w:divBdr>
        </w:div>
      </w:divsChild>
    </w:div>
    <w:div w:id="569929206">
      <w:bodyDiv w:val="1"/>
      <w:marLeft w:val="0"/>
      <w:marRight w:val="0"/>
      <w:marTop w:val="0"/>
      <w:marBottom w:val="0"/>
      <w:divBdr>
        <w:top w:val="none" w:sz="0" w:space="0" w:color="auto"/>
        <w:left w:val="none" w:sz="0" w:space="0" w:color="auto"/>
        <w:bottom w:val="none" w:sz="0" w:space="0" w:color="auto"/>
        <w:right w:val="none" w:sz="0" w:space="0" w:color="auto"/>
      </w:divBdr>
      <w:divsChild>
        <w:div w:id="26763630">
          <w:marLeft w:val="490"/>
          <w:marRight w:val="0"/>
          <w:marTop w:val="0"/>
          <w:marBottom w:val="0"/>
          <w:divBdr>
            <w:top w:val="none" w:sz="0" w:space="0" w:color="auto"/>
            <w:left w:val="none" w:sz="0" w:space="0" w:color="auto"/>
            <w:bottom w:val="none" w:sz="0" w:space="0" w:color="auto"/>
            <w:right w:val="none" w:sz="0" w:space="0" w:color="auto"/>
          </w:divBdr>
        </w:div>
        <w:div w:id="1689208771">
          <w:marLeft w:val="490"/>
          <w:marRight w:val="0"/>
          <w:marTop w:val="0"/>
          <w:marBottom w:val="0"/>
          <w:divBdr>
            <w:top w:val="none" w:sz="0" w:space="0" w:color="auto"/>
            <w:left w:val="none" w:sz="0" w:space="0" w:color="auto"/>
            <w:bottom w:val="none" w:sz="0" w:space="0" w:color="auto"/>
            <w:right w:val="none" w:sz="0" w:space="0" w:color="auto"/>
          </w:divBdr>
        </w:div>
        <w:div w:id="364915228">
          <w:marLeft w:val="490"/>
          <w:marRight w:val="0"/>
          <w:marTop w:val="0"/>
          <w:marBottom w:val="0"/>
          <w:divBdr>
            <w:top w:val="none" w:sz="0" w:space="0" w:color="auto"/>
            <w:left w:val="none" w:sz="0" w:space="0" w:color="auto"/>
            <w:bottom w:val="none" w:sz="0" w:space="0" w:color="auto"/>
            <w:right w:val="none" w:sz="0" w:space="0" w:color="auto"/>
          </w:divBdr>
        </w:div>
        <w:div w:id="1564021259">
          <w:marLeft w:val="490"/>
          <w:marRight w:val="0"/>
          <w:marTop w:val="0"/>
          <w:marBottom w:val="0"/>
          <w:divBdr>
            <w:top w:val="none" w:sz="0" w:space="0" w:color="auto"/>
            <w:left w:val="none" w:sz="0" w:space="0" w:color="auto"/>
            <w:bottom w:val="none" w:sz="0" w:space="0" w:color="auto"/>
            <w:right w:val="none" w:sz="0" w:space="0" w:color="auto"/>
          </w:divBdr>
        </w:div>
        <w:div w:id="1125658061">
          <w:marLeft w:val="490"/>
          <w:marRight w:val="0"/>
          <w:marTop w:val="0"/>
          <w:marBottom w:val="0"/>
          <w:divBdr>
            <w:top w:val="none" w:sz="0" w:space="0" w:color="auto"/>
            <w:left w:val="none" w:sz="0" w:space="0" w:color="auto"/>
            <w:bottom w:val="none" w:sz="0" w:space="0" w:color="auto"/>
            <w:right w:val="none" w:sz="0" w:space="0" w:color="auto"/>
          </w:divBdr>
        </w:div>
        <w:div w:id="2063016793">
          <w:marLeft w:val="490"/>
          <w:marRight w:val="0"/>
          <w:marTop w:val="0"/>
          <w:marBottom w:val="0"/>
          <w:divBdr>
            <w:top w:val="none" w:sz="0" w:space="0" w:color="auto"/>
            <w:left w:val="none" w:sz="0" w:space="0" w:color="auto"/>
            <w:bottom w:val="none" w:sz="0" w:space="0" w:color="auto"/>
            <w:right w:val="none" w:sz="0" w:space="0" w:color="auto"/>
          </w:divBdr>
        </w:div>
      </w:divsChild>
    </w:div>
    <w:div w:id="739248953">
      <w:bodyDiv w:val="1"/>
      <w:marLeft w:val="0"/>
      <w:marRight w:val="0"/>
      <w:marTop w:val="0"/>
      <w:marBottom w:val="0"/>
      <w:divBdr>
        <w:top w:val="none" w:sz="0" w:space="0" w:color="auto"/>
        <w:left w:val="none" w:sz="0" w:space="0" w:color="auto"/>
        <w:bottom w:val="none" w:sz="0" w:space="0" w:color="auto"/>
        <w:right w:val="none" w:sz="0" w:space="0" w:color="auto"/>
      </w:divBdr>
      <w:divsChild>
        <w:div w:id="846136024">
          <w:marLeft w:val="0"/>
          <w:marRight w:val="0"/>
          <w:marTop w:val="0"/>
          <w:marBottom w:val="0"/>
          <w:divBdr>
            <w:top w:val="none" w:sz="0" w:space="0" w:color="auto"/>
            <w:left w:val="none" w:sz="0" w:space="0" w:color="auto"/>
            <w:bottom w:val="none" w:sz="0" w:space="0" w:color="auto"/>
            <w:right w:val="none" w:sz="0" w:space="0" w:color="auto"/>
          </w:divBdr>
          <w:divsChild>
            <w:div w:id="282738473">
              <w:marLeft w:val="0"/>
              <w:marRight w:val="0"/>
              <w:marTop w:val="0"/>
              <w:marBottom w:val="0"/>
              <w:divBdr>
                <w:top w:val="none" w:sz="0" w:space="0" w:color="auto"/>
                <w:left w:val="none" w:sz="0" w:space="0" w:color="auto"/>
                <w:bottom w:val="none" w:sz="0" w:space="0" w:color="auto"/>
                <w:right w:val="none" w:sz="0" w:space="0" w:color="auto"/>
              </w:divBdr>
              <w:divsChild>
                <w:div w:id="890456243">
                  <w:marLeft w:val="0"/>
                  <w:marRight w:val="0"/>
                  <w:marTop w:val="0"/>
                  <w:marBottom w:val="0"/>
                  <w:divBdr>
                    <w:top w:val="none" w:sz="0" w:space="0" w:color="auto"/>
                    <w:left w:val="none" w:sz="0" w:space="0" w:color="auto"/>
                    <w:bottom w:val="none" w:sz="0" w:space="0" w:color="auto"/>
                    <w:right w:val="none" w:sz="0" w:space="0" w:color="auto"/>
                  </w:divBdr>
                  <w:divsChild>
                    <w:div w:id="1339579366">
                      <w:marLeft w:val="0"/>
                      <w:marRight w:val="0"/>
                      <w:marTop w:val="0"/>
                      <w:marBottom w:val="0"/>
                      <w:divBdr>
                        <w:top w:val="none" w:sz="0" w:space="0" w:color="auto"/>
                        <w:left w:val="none" w:sz="0" w:space="0" w:color="auto"/>
                        <w:bottom w:val="none" w:sz="0" w:space="0" w:color="auto"/>
                        <w:right w:val="none" w:sz="0" w:space="0" w:color="auto"/>
                      </w:divBdr>
                      <w:divsChild>
                        <w:div w:id="1028409595">
                          <w:marLeft w:val="0"/>
                          <w:marRight w:val="0"/>
                          <w:marTop w:val="0"/>
                          <w:marBottom w:val="0"/>
                          <w:divBdr>
                            <w:top w:val="none" w:sz="0" w:space="0" w:color="auto"/>
                            <w:left w:val="none" w:sz="0" w:space="0" w:color="auto"/>
                            <w:bottom w:val="none" w:sz="0" w:space="0" w:color="auto"/>
                            <w:right w:val="none" w:sz="0" w:space="0" w:color="auto"/>
                          </w:divBdr>
                          <w:divsChild>
                            <w:div w:id="371809705">
                              <w:marLeft w:val="0"/>
                              <w:marRight w:val="0"/>
                              <w:marTop w:val="0"/>
                              <w:marBottom w:val="0"/>
                              <w:divBdr>
                                <w:top w:val="none" w:sz="0" w:space="0" w:color="auto"/>
                                <w:left w:val="none" w:sz="0" w:space="0" w:color="auto"/>
                                <w:bottom w:val="none" w:sz="0" w:space="0" w:color="auto"/>
                                <w:right w:val="none" w:sz="0" w:space="0" w:color="auto"/>
                              </w:divBdr>
                              <w:divsChild>
                                <w:div w:id="244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26624">
      <w:bodyDiv w:val="1"/>
      <w:marLeft w:val="0"/>
      <w:marRight w:val="0"/>
      <w:marTop w:val="0"/>
      <w:marBottom w:val="0"/>
      <w:divBdr>
        <w:top w:val="none" w:sz="0" w:space="0" w:color="auto"/>
        <w:left w:val="none" w:sz="0" w:space="0" w:color="auto"/>
        <w:bottom w:val="none" w:sz="0" w:space="0" w:color="auto"/>
        <w:right w:val="none" w:sz="0" w:space="0" w:color="auto"/>
      </w:divBdr>
    </w:div>
    <w:div w:id="1639803915">
      <w:bodyDiv w:val="1"/>
      <w:marLeft w:val="0"/>
      <w:marRight w:val="0"/>
      <w:marTop w:val="0"/>
      <w:marBottom w:val="0"/>
      <w:divBdr>
        <w:top w:val="none" w:sz="0" w:space="0" w:color="auto"/>
        <w:left w:val="none" w:sz="0" w:space="0" w:color="auto"/>
        <w:bottom w:val="none" w:sz="0" w:space="0" w:color="auto"/>
        <w:right w:val="none" w:sz="0" w:space="0" w:color="auto"/>
      </w:divBdr>
      <w:divsChild>
        <w:div w:id="211038198">
          <w:marLeft w:val="490"/>
          <w:marRight w:val="0"/>
          <w:marTop w:val="0"/>
          <w:marBottom w:val="0"/>
          <w:divBdr>
            <w:top w:val="none" w:sz="0" w:space="0" w:color="auto"/>
            <w:left w:val="none" w:sz="0" w:space="0" w:color="auto"/>
            <w:bottom w:val="none" w:sz="0" w:space="0" w:color="auto"/>
            <w:right w:val="none" w:sz="0" w:space="0" w:color="auto"/>
          </w:divBdr>
        </w:div>
        <w:div w:id="2094357747">
          <w:marLeft w:val="490"/>
          <w:marRight w:val="0"/>
          <w:marTop w:val="0"/>
          <w:marBottom w:val="0"/>
          <w:divBdr>
            <w:top w:val="none" w:sz="0" w:space="0" w:color="auto"/>
            <w:left w:val="none" w:sz="0" w:space="0" w:color="auto"/>
            <w:bottom w:val="none" w:sz="0" w:space="0" w:color="auto"/>
            <w:right w:val="none" w:sz="0" w:space="0" w:color="auto"/>
          </w:divBdr>
        </w:div>
        <w:div w:id="1338729931">
          <w:marLeft w:val="490"/>
          <w:marRight w:val="0"/>
          <w:marTop w:val="0"/>
          <w:marBottom w:val="0"/>
          <w:divBdr>
            <w:top w:val="none" w:sz="0" w:space="0" w:color="auto"/>
            <w:left w:val="none" w:sz="0" w:space="0" w:color="auto"/>
            <w:bottom w:val="none" w:sz="0" w:space="0" w:color="auto"/>
            <w:right w:val="none" w:sz="0" w:space="0" w:color="auto"/>
          </w:divBdr>
        </w:div>
        <w:div w:id="682627546">
          <w:marLeft w:val="490"/>
          <w:marRight w:val="0"/>
          <w:marTop w:val="0"/>
          <w:marBottom w:val="0"/>
          <w:divBdr>
            <w:top w:val="none" w:sz="0" w:space="0" w:color="auto"/>
            <w:left w:val="none" w:sz="0" w:space="0" w:color="auto"/>
            <w:bottom w:val="none" w:sz="0" w:space="0" w:color="auto"/>
            <w:right w:val="none" w:sz="0" w:space="0" w:color="auto"/>
          </w:divBdr>
        </w:div>
      </w:divsChild>
    </w:div>
    <w:div w:id="1684358006">
      <w:bodyDiv w:val="1"/>
      <w:marLeft w:val="0"/>
      <w:marRight w:val="0"/>
      <w:marTop w:val="0"/>
      <w:marBottom w:val="0"/>
      <w:divBdr>
        <w:top w:val="none" w:sz="0" w:space="0" w:color="auto"/>
        <w:left w:val="none" w:sz="0" w:space="0" w:color="auto"/>
        <w:bottom w:val="none" w:sz="0" w:space="0" w:color="auto"/>
        <w:right w:val="none" w:sz="0" w:space="0" w:color="auto"/>
      </w:divBdr>
      <w:divsChild>
        <w:div w:id="525294194">
          <w:marLeft w:val="490"/>
          <w:marRight w:val="0"/>
          <w:marTop w:val="0"/>
          <w:marBottom w:val="0"/>
          <w:divBdr>
            <w:top w:val="none" w:sz="0" w:space="0" w:color="auto"/>
            <w:left w:val="none" w:sz="0" w:space="0" w:color="auto"/>
            <w:bottom w:val="none" w:sz="0" w:space="0" w:color="auto"/>
            <w:right w:val="none" w:sz="0" w:space="0" w:color="auto"/>
          </w:divBdr>
        </w:div>
      </w:divsChild>
    </w:div>
    <w:div w:id="19868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ob%20Computer%20June%2010%202013\Small%20Business\1539435%20Alberta%20LTD\ENBRIDGE\z-Historical_MPIM-MPRM\KLAY%20as%20at%20Feb%204%202011\Templates\Deliverables\Charters\V0.5%20Project%20Charter%20-%20Slim.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8A9EE2-CCE1-4292-A026-C3DCA8DBDF98}" type="doc">
      <dgm:prSet loTypeId="urn:diagrams.loki3.com/BracketList+Icon" loCatId="list" qsTypeId="urn:microsoft.com/office/officeart/2005/8/quickstyle/simple1" qsCatId="simple" csTypeId="urn:microsoft.com/office/officeart/2005/8/colors/accent1_2" csCatId="accent1" phldr="1"/>
      <dgm:spPr/>
      <dgm:t>
        <a:bodyPr/>
        <a:lstStyle/>
        <a:p>
          <a:endParaRPr lang="en-US"/>
        </a:p>
      </dgm:t>
    </dgm:pt>
    <dgm:pt modelId="{438265B0-68CF-4F31-BCA4-20AC7E016423}">
      <dgm:prSet phldrT="[Text]" custT="1"/>
      <dgm:spPr/>
      <dgm:t>
        <a:bodyPr/>
        <a:lstStyle/>
        <a:p>
          <a:pPr algn="l"/>
          <a:r>
            <a:rPr lang="en-US" sz="1200"/>
            <a:t>Centralize</a:t>
          </a:r>
        </a:p>
      </dgm:t>
    </dgm:pt>
    <dgm:pt modelId="{9F6B12FD-C2E9-4959-BC8E-A6F9900F4282}" type="parTrans" cxnId="{383CC298-0AD6-4D4F-9BAD-04FF379631CC}">
      <dgm:prSet/>
      <dgm:spPr/>
      <dgm:t>
        <a:bodyPr/>
        <a:lstStyle/>
        <a:p>
          <a:pPr algn="l"/>
          <a:endParaRPr lang="en-US" sz="1600"/>
        </a:p>
      </dgm:t>
    </dgm:pt>
    <dgm:pt modelId="{9C00A709-9118-48D4-9922-63B1583D338B}" type="sibTrans" cxnId="{383CC298-0AD6-4D4F-9BAD-04FF379631CC}">
      <dgm:prSet/>
      <dgm:spPr/>
      <dgm:t>
        <a:bodyPr/>
        <a:lstStyle/>
        <a:p>
          <a:pPr algn="l"/>
          <a:endParaRPr lang="en-US" sz="1600"/>
        </a:p>
      </dgm:t>
    </dgm:pt>
    <dgm:pt modelId="{77251C52-C5C3-45D4-8B5B-59DB96E0D594}">
      <dgm:prSet phldrT="[Text]" custT="1"/>
      <dgm:spPr/>
      <dgm:t>
        <a:bodyPr/>
        <a:lstStyle/>
        <a:p>
          <a:pPr algn="l"/>
          <a:r>
            <a:rPr lang="en-US" sz="1100"/>
            <a:t>Centralized reporting to the Human Resources Information Systems department</a:t>
          </a:r>
        </a:p>
      </dgm:t>
    </dgm:pt>
    <dgm:pt modelId="{B8E45DF4-E26B-45D1-8839-96940C3BB47C}" type="parTrans" cxnId="{EB95646B-D41B-4DD2-9B52-10DFA02A57A2}">
      <dgm:prSet/>
      <dgm:spPr/>
      <dgm:t>
        <a:bodyPr/>
        <a:lstStyle/>
        <a:p>
          <a:pPr algn="l"/>
          <a:endParaRPr lang="en-US" sz="1600"/>
        </a:p>
      </dgm:t>
    </dgm:pt>
    <dgm:pt modelId="{78828388-FAB1-44B9-B18E-EB1389A49C9F}" type="sibTrans" cxnId="{EB95646B-D41B-4DD2-9B52-10DFA02A57A2}">
      <dgm:prSet/>
      <dgm:spPr/>
      <dgm:t>
        <a:bodyPr/>
        <a:lstStyle/>
        <a:p>
          <a:pPr algn="l"/>
          <a:endParaRPr lang="en-US" sz="1600"/>
        </a:p>
      </dgm:t>
    </dgm:pt>
    <dgm:pt modelId="{0A6B73EB-079D-4FC1-A4DB-4F4DD1D6F87B}">
      <dgm:prSet phldrT="[Text]" custT="1"/>
      <dgm:spPr/>
      <dgm:t>
        <a:bodyPr/>
        <a:lstStyle/>
        <a:p>
          <a:pPr algn="l"/>
          <a:r>
            <a:rPr lang="en-US" sz="1200"/>
            <a:t>Standardize</a:t>
          </a:r>
        </a:p>
      </dgm:t>
    </dgm:pt>
    <dgm:pt modelId="{62008A48-ED55-49EC-9AD1-93F21560EB98}" type="parTrans" cxnId="{3430A145-90CD-4179-A0E9-A09E51B67CD1}">
      <dgm:prSet/>
      <dgm:spPr/>
      <dgm:t>
        <a:bodyPr/>
        <a:lstStyle/>
        <a:p>
          <a:pPr algn="l"/>
          <a:endParaRPr lang="en-US" sz="1600"/>
        </a:p>
      </dgm:t>
    </dgm:pt>
    <dgm:pt modelId="{CE75B693-199E-40FE-8653-FF21D2F3B4CD}" type="sibTrans" cxnId="{3430A145-90CD-4179-A0E9-A09E51B67CD1}">
      <dgm:prSet/>
      <dgm:spPr/>
      <dgm:t>
        <a:bodyPr/>
        <a:lstStyle/>
        <a:p>
          <a:pPr algn="l"/>
          <a:endParaRPr lang="en-US" sz="1600"/>
        </a:p>
      </dgm:t>
    </dgm:pt>
    <dgm:pt modelId="{506C79E4-7666-4B51-AA45-F7C4D8A40D5F}">
      <dgm:prSet phldrT="[Text]" custT="1"/>
      <dgm:spPr/>
      <dgm:t>
        <a:bodyPr/>
        <a:lstStyle/>
        <a:p>
          <a:pPr algn="l"/>
          <a:r>
            <a:rPr lang="en-US" sz="1100"/>
            <a:t>Evaluate and document the end to end processes</a:t>
          </a:r>
        </a:p>
      </dgm:t>
    </dgm:pt>
    <dgm:pt modelId="{7386624C-1879-4516-8952-5804157195C6}" type="parTrans" cxnId="{159A5760-FC23-4516-9074-C8095C592829}">
      <dgm:prSet/>
      <dgm:spPr/>
      <dgm:t>
        <a:bodyPr/>
        <a:lstStyle/>
        <a:p>
          <a:pPr algn="l"/>
          <a:endParaRPr lang="en-US" sz="1600"/>
        </a:p>
      </dgm:t>
    </dgm:pt>
    <dgm:pt modelId="{442BFF14-2113-4C71-B351-B8DC5157A9C5}" type="sibTrans" cxnId="{159A5760-FC23-4516-9074-C8095C592829}">
      <dgm:prSet/>
      <dgm:spPr/>
      <dgm:t>
        <a:bodyPr/>
        <a:lstStyle/>
        <a:p>
          <a:pPr algn="l"/>
          <a:endParaRPr lang="en-US" sz="1600"/>
        </a:p>
      </dgm:t>
    </dgm:pt>
    <dgm:pt modelId="{785F2DCE-766A-4FE9-9036-7CA045AF4543}">
      <dgm:prSet phldrT="[Text]" custT="1"/>
      <dgm:spPr/>
      <dgm:t>
        <a:bodyPr/>
        <a:lstStyle/>
        <a:p>
          <a:pPr algn="l"/>
          <a:r>
            <a:rPr lang="en-US" sz="1200">
              <a:solidFill>
                <a:sysClr val="windowText" lastClr="000000"/>
              </a:solidFill>
            </a:rPr>
            <a:t>Automate</a:t>
          </a:r>
        </a:p>
      </dgm:t>
    </dgm:pt>
    <dgm:pt modelId="{593A18BB-90F7-49F5-B91E-D38702948C78}" type="parTrans" cxnId="{93509C6F-D9A8-416A-86CC-D908C1C7CE26}">
      <dgm:prSet/>
      <dgm:spPr/>
      <dgm:t>
        <a:bodyPr/>
        <a:lstStyle/>
        <a:p>
          <a:pPr algn="l"/>
          <a:endParaRPr lang="en-US" sz="1600"/>
        </a:p>
      </dgm:t>
    </dgm:pt>
    <dgm:pt modelId="{B93B64DF-4708-4D3A-BB90-DBC310509ACF}" type="sibTrans" cxnId="{93509C6F-D9A8-416A-86CC-D908C1C7CE26}">
      <dgm:prSet/>
      <dgm:spPr/>
      <dgm:t>
        <a:bodyPr/>
        <a:lstStyle/>
        <a:p>
          <a:pPr algn="l"/>
          <a:endParaRPr lang="en-US" sz="1600"/>
        </a:p>
      </dgm:t>
    </dgm:pt>
    <dgm:pt modelId="{73B03E14-C75E-4ACC-93EE-0C192648DC14}">
      <dgm:prSet phldrT="[Text]" custT="1"/>
      <dgm:spPr/>
      <dgm:t>
        <a:bodyPr/>
        <a:lstStyle/>
        <a:p>
          <a:pPr algn="l"/>
          <a:r>
            <a:rPr lang="en-US" sz="1100"/>
            <a:t>Automate standardized, repeatable processes</a:t>
          </a:r>
        </a:p>
      </dgm:t>
    </dgm:pt>
    <dgm:pt modelId="{046E1B90-796B-4E55-A4BD-07C761C52E91}" type="parTrans" cxnId="{02AFA7D1-5EA2-4944-A946-6A3A145D3A18}">
      <dgm:prSet/>
      <dgm:spPr/>
      <dgm:t>
        <a:bodyPr/>
        <a:lstStyle/>
        <a:p>
          <a:pPr algn="l"/>
          <a:endParaRPr lang="en-US" sz="1600"/>
        </a:p>
      </dgm:t>
    </dgm:pt>
    <dgm:pt modelId="{EC7A7D59-175E-4E91-B7F9-E7C4C949552F}" type="sibTrans" cxnId="{02AFA7D1-5EA2-4944-A946-6A3A145D3A18}">
      <dgm:prSet/>
      <dgm:spPr/>
      <dgm:t>
        <a:bodyPr/>
        <a:lstStyle/>
        <a:p>
          <a:pPr algn="l"/>
          <a:endParaRPr lang="en-US" sz="1600"/>
        </a:p>
      </dgm:t>
    </dgm:pt>
    <dgm:pt modelId="{44E47930-55D3-4534-9467-F3EB6C381BCE}">
      <dgm:prSet phldrT="[Text]" custT="1"/>
      <dgm:spPr/>
      <dgm:t>
        <a:bodyPr/>
        <a:lstStyle/>
        <a:p>
          <a:pPr algn="l"/>
          <a:r>
            <a:rPr lang="en-US" sz="1100"/>
            <a:t>Improvement opportunities will be prioritized for delivery as either quick wins/short term improvements or longer term opportunities aligned to the broader HR/Payroll roadmap</a:t>
          </a:r>
        </a:p>
      </dgm:t>
    </dgm:pt>
    <dgm:pt modelId="{E6CAE3AA-2EB9-4888-9AC8-CFAD402E63D7}" type="sibTrans" cxnId="{FDE0C82C-E55A-43E5-85D7-63D24D2FCC6B}">
      <dgm:prSet/>
      <dgm:spPr/>
      <dgm:t>
        <a:bodyPr/>
        <a:lstStyle/>
        <a:p>
          <a:pPr algn="l"/>
          <a:endParaRPr lang="en-US" sz="1600"/>
        </a:p>
      </dgm:t>
    </dgm:pt>
    <dgm:pt modelId="{95DCA743-664C-4D82-9A9D-20617F9C90AB}" type="parTrans" cxnId="{FDE0C82C-E55A-43E5-85D7-63D24D2FCC6B}">
      <dgm:prSet/>
      <dgm:spPr/>
      <dgm:t>
        <a:bodyPr/>
        <a:lstStyle/>
        <a:p>
          <a:pPr algn="l"/>
          <a:endParaRPr lang="en-US" sz="1600"/>
        </a:p>
      </dgm:t>
    </dgm:pt>
    <dgm:pt modelId="{C2E95B20-C144-45F9-B595-89A2996A9B4F}">
      <dgm:prSet phldrT="[Text]" custT="1"/>
      <dgm:spPr/>
      <dgm:t>
        <a:bodyPr/>
        <a:lstStyle/>
        <a:p>
          <a:pPr algn="l"/>
          <a:r>
            <a:rPr lang="en-US" sz="1200"/>
            <a:t>Learning</a:t>
          </a:r>
        </a:p>
      </dgm:t>
    </dgm:pt>
    <dgm:pt modelId="{B4F1CDD2-1554-4D95-8BF6-BF406FEB3C32}" type="parTrans" cxnId="{826E09FA-DFAD-43E0-9C7B-50FDE4F2612C}">
      <dgm:prSet/>
      <dgm:spPr/>
      <dgm:t>
        <a:bodyPr/>
        <a:lstStyle/>
        <a:p>
          <a:endParaRPr lang="en-US"/>
        </a:p>
      </dgm:t>
    </dgm:pt>
    <dgm:pt modelId="{FD282F92-E45E-44BA-82B8-0B8C7584491D}" type="sibTrans" cxnId="{826E09FA-DFAD-43E0-9C7B-50FDE4F2612C}">
      <dgm:prSet/>
      <dgm:spPr/>
      <dgm:t>
        <a:bodyPr/>
        <a:lstStyle/>
        <a:p>
          <a:endParaRPr lang="en-US"/>
        </a:p>
      </dgm:t>
    </dgm:pt>
    <dgm:pt modelId="{75616842-EB4E-458E-BD10-94F03E2DA2DA}">
      <dgm:prSet phldrT="[Text]" custT="1"/>
      <dgm:spPr/>
      <dgm:t>
        <a:bodyPr/>
        <a:lstStyle/>
        <a:p>
          <a:pPr algn="l"/>
          <a:r>
            <a:rPr lang="en-US" sz="1100"/>
            <a:t>End-to-end process and system training on Human Capital master data management processes across all stakeholder groups</a:t>
          </a:r>
        </a:p>
      </dgm:t>
    </dgm:pt>
    <dgm:pt modelId="{47A76371-37B2-4827-BB37-75DDC6CFA3B4}" type="parTrans" cxnId="{25EEFD99-486D-4118-B09B-2EFCB825F0C3}">
      <dgm:prSet/>
      <dgm:spPr/>
      <dgm:t>
        <a:bodyPr/>
        <a:lstStyle/>
        <a:p>
          <a:endParaRPr lang="en-US"/>
        </a:p>
      </dgm:t>
    </dgm:pt>
    <dgm:pt modelId="{68AFCF27-FE22-440C-A770-D3F9C2D9050F}" type="sibTrans" cxnId="{25EEFD99-486D-4118-B09B-2EFCB825F0C3}">
      <dgm:prSet/>
      <dgm:spPr/>
      <dgm:t>
        <a:bodyPr/>
        <a:lstStyle/>
        <a:p>
          <a:endParaRPr lang="en-US"/>
        </a:p>
      </dgm:t>
    </dgm:pt>
    <dgm:pt modelId="{6763CBA5-92D0-4416-9839-17D4F27BDD5D}">
      <dgm:prSet phldrT="[Text]" custT="1"/>
      <dgm:spPr/>
      <dgm:t>
        <a:bodyPr/>
        <a:lstStyle/>
        <a:p>
          <a:pPr algn="l"/>
          <a:r>
            <a:rPr lang="en-US" sz="1100"/>
            <a:t>Develop a standardized global process, taking into consideration localized/regulatory requirements</a:t>
          </a:r>
        </a:p>
      </dgm:t>
    </dgm:pt>
    <dgm:pt modelId="{F0CF8E58-D34D-467D-A7EC-8159AF24D744}" type="parTrans" cxnId="{CE885F51-733D-4771-83A3-6F80AC2CD3A6}">
      <dgm:prSet/>
      <dgm:spPr/>
      <dgm:t>
        <a:bodyPr/>
        <a:lstStyle/>
        <a:p>
          <a:endParaRPr lang="en-US"/>
        </a:p>
      </dgm:t>
    </dgm:pt>
    <dgm:pt modelId="{3A71B687-013C-4249-AC62-076106D6983B}" type="sibTrans" cxnId="{CE885F51-733D-4771-83A3-6F80AC2CD3A6}">
      <dgm:prSet/>
      <dgm:spPr/>
      <dgm:t>
        <a:bodyPr/>
        <a:lstStyle/>
        <a:p>
          <a:endParaRPr lang="en-US"/>
        </a:p>
      </dgm:t>
    </dgm:pt>
    <dgm:pt modelId="{85BA0DC0-23DE-4FAC-84E3-C1A8F424880B}">
      <dgm:prSet phldrT="[Text]" custT="1"/>
      <dgm:spPr/>
      <dgm:t>
        <a:bodyPr/>
        <a:lstStyle/>
        <a:p>
          <a:pPr algn="l"/>
          <a:r>
            <a:rPr lang="en-US" sz="1100"/>
            <a:t>Key dependency on the enterprise level Master Data Governance initiative which will define MDM governance and standards</a:t>
          </a:r>
        </a:p>
      </dgm:t>
    </dgm:pt>
    <dgm:pt modelId="{BAC9725C-44AE-4C0B-8880-9B3ECC2F7232}" type="parTrans" cxnId="{3FF1BEAB-111F-4CA6-9E4E-1F2DC16AA2EA}">
      <dgm:prSet/>
      <dgm:spPr/>
      <dgm:t>
        <a:bodyPr/>
        <a:lstStyle/>
        <a:p>
          <a:endParaRPr lang="en-US"/>
        </a:p>
      </dgm:t>
    </dgm:pt>
    <dgm:pt modelId="{278BD520-DA64-40C8-9A63-3D9F6542BB1D}" type="sibTrans" cxnId="{3FF1BEAB-111F-4CA6-9E4E-1F2DC16AA2EA}">
      <dgm:prSet/>
      <dgm:spPr/>
      <dgm:t>
        <a:bodyPr/>
        <a:lstStyle/>
        <a:p>
          <a:endParaRPr lang="en-US"/>
        </a:p>
      </dgm:t>
    </dgm:pt>
    <dgm:pt modelId="{923F05F5-8FAD-42D7-BE67-F4090479A518}" type="pres">
      <dgm:prSet presAssocID="{6E8A9EE2-CCE1-4292-A026-C3DCA8DBDF98}" presName="Name0" presStyleCnt="0">
        <dgm:presLayoutVars>
          <dgm:dir/>
          <dgm:animLvl val="lvl"/>
          <dgm:resizeHandles val="exact"/>
        </dgm:presLayoutVars>
      </dgm:prSet>
      <dgm:spPr/>
      <dgm:t>
        <a:bodyPr/>
        <a:lstStyle/>
        <a:p>
          <a:endParaRPr lang="en-US"/>
        </a:p>
      </dgm:t>
    </dgm:pt>
    <dgm:pt modelId="{43B8BB57-EA24-49B8-90AB-18F47361B624}" type="pres">
      <dgm:prSet presAssocID="{438265B0-68CF-4F31-BCA4-20AC7E016423}" presName="linNode" presStyleCnt="0"/>
      <dgm:spPr/>
    </dgm:pt>
    <dgm:pt modelId="{E3ACB0B0-CE41-4F8D-8E9F-8E69D721D238}" type="pres">
      <dgm:prSet presAssocID="{438265B0-68CF-4F31-BCA4-20AC7E016423}" presName="parTx" presStyleLbl="revTx" presStyleIdx="0" presStyleCnt="4" custScaleX="69231">
        <dgm:presLayoutVars>
          <dgm:chMax val="1"/>
          <dgm:bulletEnabled val="1"/>
        </dgm:presLayoutVars>
      </dgm:prSet>
      <dgm:spPr/>
      <dgm:t>
        <a:bodyPr/>
        <a:lstStyle/>
        <a:p>
          <a:endParaRPr lang="en-US"/>
        </a:p>
      </dgm:t>
    </dgm:pt>
    <dgm:pt modelId="{8CB16575-B76F-48DB-82AA-3D51DBCD33A7}" type="pres">
      <dgm:prSet presAssocID="{438265B0-68CF-4F31-BCA4-20AC7E016423}" presName="bracket" presStyleLbl="parChTrans1D1" presStyleIdx="0" presStyleCnt="4"/>
      <dgm:spPr/>
    </dgm:pt>
    <dgm:pt modelId="{7B2F73CB-3AF8-4C58-ACD9-217D8921A47D}" type="pres">
      <dgm:prSet presAssocID="{438265B0-68CF-4F31-BCA4-20AC7E016423}" presName="spH" presStyleCnt="0"/>
      <dgm:spPr/>
    </dgm:pt>
    <dgm:pt modelId="{4CE17FC4-4B20-4F8C-8D27-F35CD7F24686}" type="pres">
      <dgm:prSet presAssocID="{438265B0-68CF-4F31-BCA4-20AC7E016423}" presName="desTx" presStyleLbl="node1" presStyleIdx="0" presStyleCnt="4">
        <dgm:presLayoutVars>
          <dgm:bulletEnabled val="1"/>
        </dgm:presLayoutVars>
      </dgm:prSet>
      <dgm:spPr/>
      <dgm:t>
        <a:bodyPr/>
        <a:lstStyle/>
        <a:p>
          <a:endParaRPr lang="en-US"/>
        </a:p>
      </dgm:t>
    </dgm:pt>
    <dgm:pt modelId="{78EC9AF7-C528-4A0C-A82A-84B8ED383550}" type="pres">
      <dgm:prSet presAssocID="{9C00A709-9118-48D4-9922-63B1583D338B}" presName="spV" presStyleCnt="0"/>
      <dgm:spPr/>
    </dgm:pt>
    <dgm:pt modelId="{DF9D7CCE-1470-4EE3-8A6E-957B6F3A602B}" type="pres">
      <dgm:prSet presAssocID="{0A6B73EB-079D-4FC1-A4DB-4F4DD1D6F87B}" presName="linNode" presStyleCnt="0"/>
      <dgm:spPr/>
    </dgm:pt>
    <dgm:pt modelId="{79B4DD22-B1D1-4DFD-B80E-56805146B879}" type="pres">
      <dgm:prSet presAssocID="{0A6B73EB-079D-4FC1-A4DB-4F4DD1D6F87B}" presName="parTx" presStyleLbl="revTx" presStyleIdx="1" presStyleCnt="4" custScaleX="69231">
        <dgm:presLayoutVars>
          <dgm:chMax val="1"/>
          <dgm:bulletEnabled val="1"/>
        </dgm:presLayoutVars>
      </dgm:prSet>
      <dgm:spPr/>
      <dgm:t>
        <a:bodyPr/>
        <a:lstStyle/>
        <a:p>
          <a:endParaRPr lang="en-US"/>
        </a:p>
      </dgm:t>
    </dgm:pt>
    <dgm:pt modelId="{1F6D4A14-0968-4BBF-9445-F366C591B590}" type="pres">
      <dgm:prSet presAssocID="{0A6B73EB-079D-4FC1-A4DB-4F4DD1D6F87B}" presName="bracket" presStyleLbl="parChTrans1D1" presStyleIdx="1" presStyleCnt="4"/>
      <dgm:spPr/>
    </dgm:pt>
    <dgm:pt modelId="{AE304154-B27E-4B38-9429-C1BB600EBDD0}" type="pres">
      <dgm:prSet presAssocID="{0A6B73EB-079D-4FC1-A4DB-4F4DD1D6F87B}" presName="spH" presStyleCnt="0"/>
      <dgm:spPr/>
    </dgm:pt>
    <dgm:pt modelId="{725DB8A4-999D-4219-B4D7-B1627CE5A84B}" type="pres">
      <dgm:prSet presAssocID="{0A6B73EB-079D-4FC1-A4DB-4F4DD1D6F87B}" presName="desTx" presStyleLbl="node1" presStyleIdx="1" presStyleCnt="4">
        <dgm:presLayoutVars>
          <dgm:bulletEnabled val="1"/>
        </dgm:presLayoutVars>
      </dgm:prSet>
      <dgm:spPr/>
      <dgm:t>
        <a:bodyPr/>
        <a:lstStyle/>
        <a:p>
          <a:endParaRPr lang="en-US"/>
        </a:p>
      </dgm:t>
    </dgm:pt>
    <dgm:pt modelId="{6C306E77-2A3A-4ABE-B0BA-DCBCD43ABCEB}" type="pres">
      <dgm:prSet presAssocID="{CE75B693-199E-40FE-8653-FF21D2F3B4CD}" presName="spV" presStyleCnt="0"/>
      <dgm:spPr/>
    </dgm:pt>
    <dgm:pt modelId="{11096A20-4572-40ED-9FBE-C7DE103F00C2}" type="pres">
      <dgm:prSet presAssocID="{785F2DCE-766A-4FE9-9036-7CA045AF4543}" presName="linNode" presStyleCnt="0"/>
      <dgm:spPr/>
    </dgm:pt>
    <dgm:pt modelId="{0DF49A65-F661-4614-A08B-51230CDE5EE4}" type="pres">
      <dgm:prSet presAssocID="{785F2DCE-766A-4FE9-9036-7CA045AF4543}" presName="parTx" presStyleLbl="revTx" presStyleIdx="2" presStyleCnt="4" custScaleX="69231">
        <dgm:presLayoutVars>
          <dgm:chMax val="1"/>
          <dgm:bulletEnabled val="1"/>
        </dgm:presLayoutVars>
      </dgm:prSet>
      <dgm:spPr/>
      <dgm:t>
        <a:bodyPr/>
        <a:lstStyle/>
        <a:p>
          <a:endParaRPr lang="en-US"/>
        </a:p>
      </dgm:t>
    </dgm:pt>
    <dgm:pt modelId="{FA89A628-7D7B-4B7B-941A-94EC6D837128}" type="pres">
      <dgm:prSet presAssocID="{785F2DCE-766A-4FE9-9036-7CA045AF4543}" presName="bracket" presStyleLbl="parChTrans1D1" presStyleIdx="2" presStyleCnt="4"/>
      <dgm:spPr/>
    </dgm:pt>
    <dgm:pt modelId="{4DAB39A1-4FD1-4C15-B804-E0DA0FE2331F}" type="pres">
      <dgm:prSet presAssocID="{785F2DCE-766A-4FE9-9036-7CA045AF4543}" presName="spH" presStyleCnt="0"/>
      <dgm:spPr/>
    </dgm:pt>
    <dgm:pt modelId="{B94F5351-ABAE-49A4-AAB9-8437908670A5}" type="pres">
      <dgm:prSet presAssocID="{785F2DCE-766A-4FE9-9036-7CA045AF4543}" presName="desTx" presStyleLbl="node1" presStyleIdx="2" presStyleCnt="4">
        <dgm:presLayoutVars>
          <dgm:bulletEnabled val="1"/>
        </dgm:presLayoutVars>
      </dgm:prSet>
      <dgm:spPr/>
      <dgm:t>
        <a:bodyPr/>
        <a:lstStyle/>
        <a:p>
          <a:endParaRPr lang="en-US"/>
        </a:p>
      </dgm:t>
    </dgm:pt>
    <dgm:pt modelId="{DC03124F-4881-4E17-BF58-6D483765D37E}" type="pres">
      <dgm:prSet presAssocID="{B93B64DF-4708-4D3A-BB90-DBC310509ACF}" presName="spV" presStyleCnt="0"/>
      <dgm:spPr/>
    </dgm:pt>
    <dgm:pt modelId="{934C4233-1B66-403C-B52D-5C7EA86956A6}" type="pres">
      <dgm:prSet presAssocID="{C2E95B20-C144-45F9-B595-89A2996A9B4F}" presName="linNode" presStyleCnt="0"/>
      <dgm:spPr/>
    </dgm:pt>
    <dgm:pt modelId="{93B1C354-86D6-4A1D-AA1D-73834F42C299}" type="pres">
      <dgm:prSet presAssocID="{C2E95B20-C144-45F9-B595-89A2996A9B4F}" presName="parTx" presStyleLbl="revTx" presStyleIdx="3" presStyleCnt="4" custScaleX="69231">
        <dgm:presLayoutVars>
          <dgm:chMax val="1"/>
          <dgm:bulletEnabled val="1"/>
        </dgm:presLayoutVars>
      </dgm:prSet>
      <dgm:spPr/>
      <dgm:t>
        <a:bodyPr/>
        <a:lstStyle/>
        <a:p>
          <a:endParaRPr lang="en-US"/>
        </a:p>
      </dgm:t>
    </dgm:pt>
    <dgm:pt modelId="{EA629C77-6E7D-41C1-B660-4733AFA2822E}" type="pres">
      <dgm:prSet presAssocID="{C2E95B20-C144-45F9-B595-89A2996A9B4F}" presName="bracket" presStyleLbl="parChTrans1D1" presStyleIdx="3" presStyleCnt="4"/>
      <dgm:spPr/>
    </dgm:pt>
    <dgm:pt modelId="{7BA23042-7868-499B-9C43-3A65D4507910}" type="pres">
      <dgm:prSet presAssocID="{C2E95B20-C144-45F9-B595-89A2996A9B4F}" presName="spH" presStyleCnt="0"/>
      <dgm:spPr/>
    </dgm:pt>
    <dgm:pt modelId="{36E8ABC7-311F-4F73-B662-29D5D4C71B74}" type="pres">
      <dgm:prSet presAssocID="{C2E95B20-C144-45F9-B595-89A2996A9B4F}" presName="desTx" presStyleLbl="node1" presStyleIdx="3" presStyleCnt="4">
        <dgm:presLayoutVars>
          <dgm:bulletEnabled val="1"/>
        </dgm:presLayoutVars>
      </dgm:prSet>
      <dgm:spPr/>
      <dgm:t>
        <a:bodyPr/>
        <a:lstStyle/>
        <a:p>
          <a:endParaRPr lang="en-US"/>
        </a:p>
      </dgm:t>
    </dgm:pt>
  </dgm:ptLst>
  <dgm:cxnLst>
    <dgm:cxn modelId="{BCAFF83E-3F63-4BD7-9422-72526FD6BCA0}" type="presOf" srcId="{C2E95B20-C144-45F9-B595-89A2996A9B4F}" destId="{93B1C354-86D6-4A1D-AA1D-73834F42C299}" srcOrd="0" destOrd="0" presId="urn:diagrams.loki3.com/BracketList+Icon"/>
    <dgm:cxn modelId="{02AFA7D1-5EA2-4944-A946-6A3A145D3A18}" srcId="{785F2DCE-766A-4FE9-9036-7CA045AF4543}" destId="{73B03E14-C75E-4ACC-93EE-0C192648DC14}" srcOrd="0" destOrd="0" parTransId="{046E1B90-796B-4E55-A4BD-07C761C52E91}" sibTransId="{EC7A7D59-175E-4E91-B7F9-E7C4C949552F}"/>
    <dgm:cxn modelId="{3FF1BEAB-111F-4CA6-9E4E-1F2DC16AA2EA}" srcId="{0A6B73EB-079D-4FC1-A4DB-4F4DD1D6F87B}" destId="{85BA0DC0-23DE-4FAC-84E3-C1A8F424880B}" srcOrd="3" destOrd="0" parTransId="{BAC9725C-44AE-4C0B-8880-9B3ECC2F7232}" sibTransId="{278BD520-DA64-40C8-9A63-3D9F6542BB1D}"/>
    <dgm:cxn modelId="{512BFE21-8EE6-42E8-9990-A0A6D43B1893}" type="presOf" srcId="{506C79E4-7666-4B51-AA45-F7C4D8A40D5F}" destId="{725DB8A4-999D-4219-B4D7-B1627CE5A84B}" srcOrd="0" destOrd="0" presId="urn:diagrams.loki3.com/BracketList+Icon"/>
    <dgm:cxn modelId="{EB95646B-D41B-4DD2-9B52-10DFA02A57A2}" srcId="{438265B0-68CF-4F31-BCA4-20AC7E016423}" destId="{77251C52-C5C3-45D4-8B5B-59DB96E0D594}" srcOrd="0" destOrd="0" parTransId="{B8E45DF4-E26B-45D1-8839-96940C3BB47C}" sibTransId="{78828388-FAB1-44B9-B18E-EB1389A49C9F}"/>
    <dgm:cxn modelId="{1C15AB51-8497-46F4-9063-657280790701}" type="presOf" srcId="{77251C52-C5C3-45D4-8B5B-59DB96E0D594}" destId="{4CE17FC4-4B20-4F8C-8D27-F35CD7F24686}" srcOrd="0" destOrd="0" presId="urn:diagrams.loki3.com/BracketList+Icon"/>
    <dgm:cxn modelId="{93509C6F-D9A8-416A-86CC-D908C1C7CE26}" srcId="{6E8A9EE2-CCE1-4292-A026-C3DCA8DBDF98}" destId="{785F2DCE-766A-4FE9-9036-7CA045AF4543}" srcOrd="2" destOrd="0" parTransId="{593A18BB-90F7-49F5-B91E-D38702948C78}" sibTransId="{B93B64DF-4708-4D3A-BB90-DBC310509ACF}"/>
    <dgm:cxn modelId="{A4EA2AA2-ABD9-4623-9C06-B3216196D915}" type="presOf" srcId="{438265B0-68CF-4F31-BCA4-20AC7E016423}" destId="{E3ACB0B0-CE41-4F8D-8E9F-8E69D721D238}" srcOrd="0" destOrd="0" presId="urn:diagrams.loki3.com/BracketList+Icon"/>
    <dgm:cxn modelId="{293589D0-BD49-4C91-8071-CF93FFC72BAB}" type="presOf" srcId="{0A6B73EB-079D-4FC1-A4DB-4F4DD1D6F87B}" destId="{79B4DD22-B1D1-4DFD-B80E-56805146B879}" srcOrd="0" destOrd="0" presId="urn:diagrams.loki3.com/BracketList+Icon"/>
    <dgm:cxn modelId="{25EEFD99-486D-4118-B09B-2EFCB825F0C3}" srcId="{C2E95B20-C144-45F9-B595-89A2996A9B4F}" destId="{75616842-EB4E-458E-BD10-94F03E2DA2DA}" srcOrd="0" destOrd="0" parTransId="{47A76371-37B2-4827-BB37-75DDC6CFA3B4}" sibTransId="{68AFCF27-FE22-440C-A770-D3F9C2D9050F}"/>
    <dgm:cxn modelId="{D7A1538B-5CFB-4F8E-8124-CC59140173A3}" type="presOf" srcId="{73B03E14-C75E-4ACC-93EE-0C192648DC14}" destId="{B94F5351-ABAE-49A4-AAB9-8437908670A5}" srcOrd="0" destOrd="0" presId="urn:diagrams.loki3.com/BracketList+Icon"/>
    <dgm:cxn modelId="{159A5760-FC23-4516-9074-C8095C592829}" srcId="{0A6B73EB-079D-4FC1-A4DB-4F4DD1D6F87B}" destId="{506C79E4-7666-4B51-AA45-F7C4D8A40D5F}" srcOrd="0" destOrd="0" parTransId="{7386624C-1879-4516-8952-5804157195C6}" sibTransId="{442BFF14-2113-4C71-B351-B8DC5157A9C5}"/>
    <dgm:cxn modelId="{CE885F51-733D-4771-83A3-6F80AC2CD3A6}" srcId="{0A6B73EB-079D-4FC1-A4DB-4F4DD1D6F87B}" destId="{6763CBA5-92D0-4416-9839-17D4F27BDD5D}" srcOrd="1" destOrd="0" parTransId="{F0CF8E58-D34D-467D-A7EC-8159AF24D744}" sibTransId="{3A71B687-013C-4249-AC62-076106D6983B}"/>
    <dgm:cxn modelId="{FD9B4532-77C4-458A-8E86-BF164A98C087}" type="presOf" srcId="{6763CBA5-92D0-4416-9839-17D4F27BDD5D}" destId="{725DB8A4-999D-4219-B4D7-B1627CE5A84B}" srcOrd="0" destOrd="1" presId="urn:diagrams.loki3.com/BracketList+Icon"/>
    <dgm:cxn modelId="{8D4BBE16-BF02-431C-8A13-DC3F8DA0E6D3}" type="presOf" srcId="{44E47930-55D3-4534-9467-F3EB6C381BCE}" destId="{725DB8A4-999D-4219-B4D7-B1627CE5A84B}" srcOrd="0" destOrd="2" presId="urn:diagrams.loki3.com/BracketList+Icon"/>
    <dgm:cxn modelId="{FF0B2838-DC4E-403D-9947-37E5DC05FA3B}" type="presOf" srcId="{785F2DCE-766A-4FE9-9036-7CA045AF4543}" destId="{0DF49A65-F661-4614-A08B-51230CDE5EE4}" srcOrd="0" destOrd="0" presId="urn:diagrams.loki3.com/BracketList+Icon"/>
    <dgm:cxn modelId="{826E09FA-DFAD-43E0-9C7B-50FDE4F2612C}" srcId="{6E8A9EE2-CCE1-4292-A026-C3DCA8DBDF98}" destId="{C2E95B20-C144-45F9-B595-89A2996A9B4F}" srcOrd="3" destOrd="0" parTransId="{B4F1CDD2-1554-4D95-8BF6-BF406FEB3C32}" sibTransId="{FD282F92-E45E-44BA-82B8-0B8C7584491D}"/>
    <dgm:cxn modelId="{3350CC12-64D8-43DC-B37E-7CA26DDBDD3C}" type="presOf" srcId="{85BA0DC0-23DE-4FAC-84E3-C1A8F424880B}" destId="{725DB8A4-999D-4219-B4D7-B1627CE5A84B}" srcOrd="0" destOrd="3" presId="urn:diagrams.loki3.com/BracketList+Icon"/>
    <dgm:cxn modelId="{FDE0C82C-E55A-43E5-85D7-63D24D2FCC6B}" srcId="{0A6B73EB-079D-4FC1-A4DB-4F4DD1D6F87B}" destId="{44E47930-55D3-4534-9467-F3EB6C381BCE}" srcOrd="2" destOrd="0" parTransId="{95DCA743-664C-4D82-9A9D-20617F9C90AB}" sibTransId="{E6CAE3AA-2EB9-4888-9AC8-CFAD402E63D7}"/>
    <dgm:cxn modelId="{383CC298-0AD6-4D4F-9BAD-04FF379631CC}" srcId="{6E8A9EE2-CCE1-4292-A026-C3DCA8DBDF98}" destId="{438265B0-68CF-4F31-BCA4-20AC7E016423}" srcOrd="0" destOrd="0" parTransId="{9F6B12FD-C2E9-4959-BC8E-A6F9900F4282}" sibTransId="{9C00A709-9118-48D4-9922-63B1583D338B}"/>
    <dgm:cxn modelId="{63A394B6-1E78-48DF-B146-119A738648B2}" type="presOf" srcId="{75616842-EB4E-458E-BD10-94F03E2DA2DA}" destId="{36E8ABC7-311F-4F73-B662-29D5D4C71B74}" srcOrd="0" destOrd="0" presId="urn:diagrams.loki3.com/BracketList+Icon"/>
    <dgm:cxn modelId="{0B5F1702-14A2-4B52-B94E-11163736D7AC}" type="presOf" srcId="{6E8A9EE2-CCE1-4292-A026-C3DCA8DBDF98}" destId="{923F05F5-8FAD-42D7-BE67-F4090479A518}" srcOrd="0" destOrd="0" presId="urn:diagrams.loki3.com/BracketList+Icon"/>
    <dgm:cxn modelId="{3430A145-90CD-4179-A0E9-A09E51B67CD1}" srcId="{6E8A9EE2-CCE1-4292-A026-C3DCA8DBDF98}" destId="{0A6B73EB-079D-4FC1-A4DB-4F4DD1D6F87B}" srcOrd="1" destOrd="0" parTransId="{62008A48-ED55-49EC-9AD1-93F21560EB98}" sibTransId="{CE75B693-199E-40FE-8653-FF21D2F3B4CD}"/>
    <dgm:cxn modelId="{0592BB3C-597E-41E9-8118-E496CDEC59E9}" type="presParOf" srcId="{923F05F5-8FAD-42D7-BE67-F4090479A518}" destId="{43B8BB57-EA24-49B8-90AB-18F47361B624}" srcOrd="0" destOrd="0" presId="urn:diagrams.loki3.com/BracketList+Icon"/>
    <dgm:cxn modelId="{1B4589EE-4648-4267-905A-E2250CCAA9C9}" type="presParOf" srcId="{43B8BB57-EA24-49B8-90AB-18F47361B624}" destId="{E3ACB0B0-CE41-4F8D-8E9F-8E69D721D238}" srcOrd="0" destOrd="0" presId="urn:diagrams.loki3.com/BracketList+Icon"/>
    <dgm:cxn modelId="{D590FA62-1C53-41E3-9B7E-DDC7FB52BACD}" type="presParOf" srcId="{43B8BB57-EA24-49B8-90AB-18F47361B624}" destId="{8CB16575-B76F-48DB-82AA-3D51DBCD33A7}" srcOrd="1" destOrd="0" presId="urn:diagrams.loki3.com/BracketList+Icon"/>
    <dgm:cxn modelId="{C535110F-ECEC-4535-8639-053700EC8235}" type="presParOf" srcId="{43B8BB57-EA24-49B8-90AB-18F47361B624}" destId="{7B2F73CB-3AF8-4C58-ACD9-217D8921A47D}" srcOrd="2" destOrd="0" presId="urn:diagrams.loki3.com/BracketList+Icon"/>
    <dgm:cxn modelId="{88CFC205-582B-4D04-98D3-A4BCAE54EB67}" type="presParOf" srcId="{43B8BB57-EA24-49B8-90AB-18F47361B624}" destId="{4CE17FC4-4B20-4F8C-8D27-F35CD7F24686}" srcOrd="3" destOrd="0" presId="urn:diagrams.loki3.com/BracketList+Icon"/>
    <dgm:cxn modelId="{001121E4-E8D4-4D1B-9558-A10C3B941FEE}" type="presParOf" srcId="{923F05F5-8FAD-42D7-BE67-F4090479A518}" destId="{78EC9AF7-C528-4A0C-A82A-84B8ED383550}" srcOrd="1" destOrd="0" presId="urn:diagrams.loki3.com/BracketList+Icon"/>
    <dgm:cxn modelId="{4F5200D3-4844-477F-B727-9D84A45A6757}" type="presParOf" srcId="{923F05F5-8FAD-42D7-BE67-F4090479A518}" destId="{DF9D7CCE-1470-4EE3-8A6E-957B6F3A602B}" srcOrd="2" destOrd="0" presId="urn:diagrams.loki3.com/BracketList+Icon"/>
    <dgm:cxn modelId="{2AE908BD-FAE9-4247-8E72-6A600E363D0B}" type="presParOf" srcId="{DF9D7CCE-1470-4EE3-8A6E-957B6F3A602B}" destId="{79B4DD22-B1D1-4DFD-B80E-56805146B879}" srcOrd="0" destOrd="0" presId="urn:diagrams.loki3.com/BracketList+Icon"/>
    <dgm:cxn modelId="{979E4369-CAD8-4722-8063-05B201FBCF3E}" type="presParOf" srcId="{DF9D7CCE-1470-4EE3-8A6E-957B6F3A602B}" destId="{1F6D4A14-0968-4BBF-9445-F366C591B590}" srcOrd="1" destOrd="0" presId="urn:diagrams.loki3.com/BracketList+Icon"/>
    <dgm:cxn modelId="{736FE62D-16BD-41BE-821E-52C9D140C4A5}" type="presParOf" srcId="{DF9D7CCE-1470-4EE3-8A6E-957B6F3A602B}" destId="{AE304154-B27E-4B38-9429-C1BB600EBDD0}" srcOrd="2" destOrd="0" presId="urn:diagrams.loki3.com/BracketList+Icon"/>
    <dgm:cxn modelId="{768F22C2-8C06-4F41-85A9-C5E61FEDBC66}" type="presParOf" srcId="{DF9D7CCE-1470-4EE3-8A6E-957B6F3A602B}" destId="{725DB8A4-999D-4219-B4D7-B1627CE5A84B}" srcOrd="3" destOrd="0" presId="urn:diagrams.loki3.com/BracketList+Icon"/>
    <dgm:cxn modelId="{852775CB-19FD-4B88-94C9-E995A7A419FD}" type="presParOf" srcId="{923F05F5-8FAD-42D7-BE67-F4090479A518}" destId="{6C306E77-2A3A-4ABE-B0BA-DCBCD43ABCEB}" srcOrd="3" destOrd="0" presId="urn:diagrams.loki3.com/BracketList+Icon"/>
    <dgm:cxn modelId="{12E4FA52-1EF3-4782-872C-94B01C4DB31C}" type="presParOf" srcId="{923F05F5-8FAD-42D7-BE67-F4090479A518}" destId="{11096A20-4572-40ED-9FBE-C7DE103F00C2}" srcOrd="4" destOrd="0" presId="urn:diagrams.loki3.com/BracketList+Icon"/>
    <dgm:cxn modelId="{173B3A1F-05E3-4F9E-9E6E-C972237C53FD}" type="presParOf" srcId="{11096A20-4572-40ED-9FBE-C7DE103F00C2}" destId="{0DF49A65-F661-4614-A08B-51230CDE5EE4}" srcOrd="0" destOrd="0" presId="urn:diagrams.loki3.com/BracketList+Icon"/>
    <dgm:cxn modelId="{95A08F93-A495-4126-86E8-9A50092E5BF5}" type="presParOf" srcId="{11096A20-4572-40ED-9FBE-C7DE103F00C2}" destId="{FA89A628-7D7B-4B7B-941A-94EC6D837128}" srcOrd="1" destOrd="0" presId="urn:diagrams.loki3.com/BracketList+Icon"/>
    <dgm:cxn modelId="{09306AA8-710A-4DB7-81FC-182B64F06C1B}" type="presParOf" srcId="{11096A20-4572-40ED-9FBE-C7DE103F00C2}" destId="{4DAB39A1-4FD1-4C15-B804-E0DA0FE2331F}" srcOrd="2" destOrd="0" presId="urn:diagrams.loki3.com/BracketList+Icon"/>
    <dgm:cxn modelId="{BAF7B703-BCC4-4D26-8325-976460D9B0A5}" type="presParOf" srcId="{11096A20-4572-40ED-9FBE-C7DE103F00C2}" destId="{B94F5351-ABAE-49A4-AAB9-8437908670A5}" srcOrd="3" destOrd="0" presId="urn:diagrams.loki3.com/BracketList+Icon"/>
    <dgm:cxn modelId="{B4923464-2C42-4982-8974-2936DFDB1278}" type="presParOf" srcId="{923F05F5-8FAD-42D7-BE67-F4090479A518}" destId="{DC03124F-4881-4E17-BF58-6D483765D37E}" srcOrd="5" destOrd="0" presId="urn:diagrams.loki3.com/BracketList+Icon"/>
    <dgm:cxn modelId="{68D787D3-A987-4802-9396-432E909182C6}" type="presParOf" srcId="{923F05F5-8FAD-42D7-BE67-F4090479A518}" destId="{934C4233-1B66-403C-B52D-5C7EA86956A6}" srcOrd="6" destOrd="0" presId="urn:diagrams.loki3.com/BracketList+Icon"/>
    <dgm:cxn modelId="{8ED96F27-0DD7-4A90-8012-6FC11A96D597}" type="presParOf" srcId="{934C4233-1B66-403C-B52D-5C7EA86956A6}" destId="{93B1C354-86D6-4A1D-AA1D-73834F42C299}" srcOrd="0" destOrd="0" presId="urn:diagrams.loki3.com/BracketList+Icon"/>
    <dgm:cxn modelId="{FBE1394C-E220-4BFA-B014-969489075151}" type="presParOf" srcId="{934C4233-1B66-403C-B52D-5C7EA86956A6}" destId="{EA629C77-6E7D-41C1-B660-4733AFA2822E}" srcOrd="1" destOrd="0" presId="urn:diagrams.loki3.com/BracketList+Icon"/>
    <dgm:cxn modelId="{BF4B973E-140C-408B-A3C8-77AE0147377D}" type="presParOf" srcId="{934C4233-1B66-403C-B52D-5C7EA86956A6}" destId="{7BA23042-7868-499B-9C43-3A65D4507910}" srcOrd="2" destOrd="0" presId="urn:diagrams.loki3.com/BracketList+Icon"/>
    <dgm:cxn modelId="{0B08A2F7-3B48-4570-9212-9777F8F0FFF7}" type="presParOf" srcId="{934C4233-1B66-403C-B52D-5C7EA86956A6}" destId="{36E8ABC7-311F-4F73-B662-29D5D4C71B74}" srcOrd="3" destOrd="0" presId="urn:diagrams.loki3.com/BracketList+Icon"/>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ACB0B0-CE41-4F8D-8E9F-8E69D721D238}">
      <dsp:nvSpPr>
        <dsp:cNvPr id="0" name=""/>
        <dsp:cNvSpPr/>
      </dsp:nvSpPr>
      <dsp:spPr>
        <a:xfrm>
          <a:off x="219439" y="1184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Centralize</a:t>
          </a:r>
        </a:p>
      </dsp:txBody>
      <dsp:txXfrm>
        <a:off x="219439" y="11849"/>
        <a:ext cx="987489" cy="396000"/>
      </dsp:txXfrm>
    </dsp:sp>
    <dsp:sp modelId="{8CB16575-B76F-48DB-82AA-3D51DBCD33A7}">
      <dsp:nvSpPr>
        <dsp:cNvPr id="0" name=""/>
        <dsp:cNvSpPr/>
      </dsp:nvSpPr>
      <dsp:spPr>
        <a:xfrm>
          <a:off x="1206929" y="1184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E17FC4-4B20-4F8C-8D27-F35CD7F24686}">
      <dsp:nvSpPr>
        <dsp:cNvPr id="0" name=""/>
        <dsp:cNvSpPr/>
      </dsp:nvSpPr>
      <dsp:spPr>
        <a:xfrm>
          <a:off x="1606312" y="1184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Centralized reporting to the Human Resources Information Systems department</a:t>
          </a:r>
        </a:p>
      </dsp:txBody>
      <dsp:txXfrm>
        <a:off x="1606312" y="11849"/>
        <a:ext cx="3879723" cy="396000"/>
      </dsp:txXfrm>
    </dsp:sp>
    <dsp:sp modelId="{79B4DD22-B1D1-4DFD-B80E-56805146B879}">
      <dsp:nvSpPr>
        <dsp:cNvPr id="0" name=""/>
        <dsp:cNvSpPr/>
      </dsp:nvSpPr>
      <dsp:spPr>
        <a:xfrm>
          <a:off x="219439" y="987224"/>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Standardize</a:t>
          </a:r>
        </a:p>
      </dsp:txBody>
      <dsp:txXfrm>
        <a:off x="219439" y="987224"/>
        <a:ext cx="987489" cy="396000"/>
      </dsp:txXfrm>
    </dsp:sp>
    <dsp:sp modelId="{1F6D4A14-0968-4BBF-9445-F366C591B590}">
      <dsp:nvSpPr>
        <dsp:cNvPr id="0" name=""/>
        <dsp:cNvSpPr/>
      </dsp:nvSpPr>
      <dsp:spPr>
        <a:xfrm>
          <a:off x="1206929" y="479849"/>
          <a:ext cx="285273" cy="14107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5DB8A4-999D-4219-B4D7-B1627CE5A84B}">
      <dsp:nvSpPr>
        <dsp:cNvPr id="0" name=""/>
        <dsp:cNvSpPr/>
      </dsp:nvSpPr>
      <dsp:spPr>
        <a:xfrm>
          <a:off x="1606312" y="479849"/>
          <a:ext cx="3879723" cy="141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Evaluate and document the end to end processes</a:t>
          </a:r>
        </a:p>
        <a:p>
          <a:pPr marL="57150" lvl="1" indent="-57150" algn="l" defTabSz="488950">
            <a:lnSpc>
              <a:spcPct val="90000"/>
            </a:lnSpc>
            <a:spcBef>
              <a:spcPct val="0"/>
            </a:spcBef>
            <a:spcAft>
              <a:spcPct val="15000"/>
            </a:spcAft>
            <a:buChar char="••"/>
          </a:pPr>
          <a:r>
            <a:rPr lang="en-US" sz="1100" kern="1200"/>
            <a:t>Develop a standardized global process, taking into consideration localized/regulatory requirements</a:t>
          </a:r>
        </a:p>
        <a:p>
          <a:pPr marL="57150" lvl="1" indent="-57150" algn="l" defTabSz="488950">
            <a:lnSpc>
              <a:spcPct val="90000"/>
            </a:lnSpc>
            <a:spcBef>
              <a:spcPct val="0"/>
            </a:spcBef>
            <a:spcAft>
              <a:spcPct val="15000"/>
            </a:spcAft>
            <a:buChar char="••"/>
          </a:pPr>
          <a:r>
            <a:rPr lang="en-US" sz="1100" kern="1200"/>
            <a:t>Improvement opportunities will be prioritized for delivery as either quick wins/short term improvements or longer term opportunities aligned to the broader HR/Payroll roadmap</a:t>
          </a:r>
        </a:p>
        <a:p>
          <a:pPr marL="57150" lvl="1" indent="-57150" algn="l" defTabSz="488950">
            <a:lnSpc>
              <a:spcPct val="90000"/>
            </a:lnSpc>
            <a:spcBef>
              <a:spcPct val="0"/>
            </a:spcBef>
            <a:spcAft>
              <a:spcPct val="15000"/>
            </a:spcAft>
            <a:buChar char="••"/>
          </a:pPr>
          <a:r>
            <a:rPr lang="en-US" sz="1100" kern="1200"/>
            <a:t>Key dependency on the enterprise level Master Data Governance initiative which will define MDM governance and standards</a:t>
          </a:r>
        </a:p>
      </dsp:txBody>
      <dsp:txXfrm>
        <a:off x="1606312" y="479849"/>
        <a:ext cx="3879723" cy="1410750"/>
      </dsp:txXfrm>
    </dsp:sp>
    <dsp:sp modelId="{0DF49A65-F661-4614-A08B-51230CDE5EE4}">
      <dsp:nvSpPr>
        <dsp:cNvPr id="0" name=""/>
        <dsp:cNvSpPr/>
      </dsp:nvSpPr>
      <dsp:spPr>
        <a:xfrm>
          <a:off x="219439" y="196259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rPr>
            <a:t>Automate</a:t>
          </a:r>
        </a:p>
      </dsp:txBody>
      <dsp:txXfrm>
        <a:off x="219439" y="1962599"/>
        <a:ext cx="987489" cy="396000"/>
      </dsp:txXfrm>
    </dsp:sp>
    <dsp:sp modelId="{FA89A628-7D7B-4B7B-941A-94EC6D837128}">
      <dsp:nvSpPr>
        <dsp:cNvPr id="0" name=""/>
        <dsp:cNvSpPr/>
      </dsp:nvSpPr>
      <dsp:spPr>
        <a:xfrm>
          <a:off x="1206929" y="196259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F5351-ABAE-49A4-AAB9-8437908670A5}">
      <dsp:nvSpPr>
        <dsp:cNvPr id="0" name=""/>
        <dsp:cNvSpPr/>
      </dsp:nvSpPr>
      <dsp:spPr>
        <a:xfrm>
          <a:off x="1606312" y="196259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Automate standardized, repeatable processes</a:t>
          </a:r>
        </a:p>
      </dsp:txBody>
      <dsp:txXfrm>
        <a:off x="1606312" y="1962599"/>
        <a:ext cx="3879723" cy="396000"/>
      </dsp:txXfrm>
    </dsp:sp>
    <dsp:sp modelId="{93B1C354-86D6-4A1D-AA1D-73834F42C299}">
      <dsp:nvSpPr>
        <dsp:cNvPr id="0" name=""/>
        <dsp:cNvSpPr/>
      </dsp:nvSpPr>
      <dsp:spPr>
        <a:xfrm>
          <a:off x="219439" y="243059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Learning</a:t>
          </a:r>
        </a:p>
      </dsp:txBody>
      <dsp:txXfrm>
        <a:off x="219439" y="2430599"/>
        <a:ext cx="987489" cy="396000"/>
      </dsp:txXfrm>
    </dsp:sp>
    <dsp:sp modelId="{EA629C77-6E7D-41C1-B660-4733AFA2822E}">
      <dsp:nvSpPr>
        <dsp:cNvPr id="0" name=""/>
        <dsp:cNvSpPr/>
      </dsp:nvSpPr>
      <dsp:spPr>
        <a:xfrm>
          <a:off x="1206929" y="243059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8ABC7-311F-4F73-B662-29D5D4C71B74}">
      <dsp:nvSpPr>
        <dsp:cNvPr id="0" name=""/>
        <dsp:cNvSpPr/>
      </dsp:nvSpPr>
      <dsp:spPr>
        <a:xfrm>
          <a:off x="1606312" y="243059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End-to-end process and system training on Human Capital master data management processes across all stakeholder groups</a:t>
          </a:r>
        </a:p>
      </dsp:txBody>
      <dsp:txXfrm>
        <a:off x="1606312" y="2430599"/>
        <a:ext cx="3879723" cy="396000"/>
      </dsp:txXfrm>
    </dsp:sp>
  </dsp:spTree>
</dsp:drawing>
</file>

<file path=word/diagrams/layout1.xml><?xml version="1.0" encoding="utf-8"?>
<dgm:layoutDef xmlns:dgm="http://schemas.openxmlformats.org/drawingml/2006/diagram" xmlns:a="http://schemas.openxmlformats.org/drawingml/2006/main" uniqueId="urn:diagrams.loki3.com/BracketList+Icon">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94E1-A8BE-46B4-91F9-B65F5C70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V0.5 Project Charter - Slim.dot</Template>
  <TotalTime>11</TotalTime>
  <Pages>15</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Project Charter - Slim</vt:lpstr>
    </vt:vector>
  </TitlesOfParts>
  <Company>Microsoft</Company>
  <LinksUpToDate>false</LinksUpToDate>
  <CharactersWithSpaces>26860</CharactersWithSpaces>
  <SharedDoc>false</SharedDoc>
  <HLinks>
    <vt:vector size="12" baseType="variant">
      <vt:variant>
        <vt:i4>5111877</vt:i4>
      </vt:variant>
      <vt:variant>
        <vt:i4>5642</vt:i4>
      </vt:variant>
      <vt:variant>
        <vt:i4>1026</vt:i4>
      </vt:variant>
      <vt:variant>
        <vt:i4>1</vt:i4>
      </vt:variant>
      <vt:variant>
        <vt:lpwstr>C:\My Documents\Revised Templates\PCP Logos\PCP B&amp;W Logo 1.50 inch.TIF</vt:lpwstr>
      </vt:variant>
      <vt:variant>
        <vt:lpwstr/>
      </vt:variant>
      <vt:variant>
        <vt:i4>5177408</vt:i4>
      </vt:variant>
      <vt:variant>
        <vt:i4>5760</vt:i4>
      </vt:variant>
      <vt:variant>
        <vt:i4>1025</vt:i4>
      </vt:variant>
      <vt:variant>
        <vt:i4>1</vt:i4>
      </vt:variant>
      <vt:variant>
        <vt:lpwstr>C:\My Documents\Revised Templates\PCP Logos\PCP B&amp;W Logo 2.75 inch.TIF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Slim</dc:title>
  <dc:creator>Bob Klay</dc:creator>
  <cp:lastModifiedBy>Rachel Golson</cp:lastModifiedBy>
  <cp:revision>6</cp:revision>
  <cp:lastPrinted>2015-02-20T21:30:00Z</cp:lastPrinted>
  <dcterms:created xsi:type="dcterms:W3CDTF">2015-02-25T13:30:00Z</dcterms:created>
  <dcterms:modified xsi:type="dcterms:W3CDTF">2015-02-25T17:48:00Z</dcterms:modified>
</cp:coreProperties>
</file>